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9D7" w:rsidRPr="001E4018" w:rsidRDefault="00B839D7" w:rsidP="00B660B2">
      <w:pPr>
        <w:autoSpaceDE w:val="0"/>
        <w:autoSpaceDN w:val="0"/>
        <w:adjustRightInd w:val="0"/>
        <w:spacing w:after="0" w:line="240" w:lineRule="auto"/>
        <w:jc w:val="right"/>
        <w:rPr>
          <w:rFonts w:ascii="Times New Roman" w:hAnsi="Times New Roman" w:cs="Times New Roman"/>
          <w:bCs/>
          <w:sz w:val="28"/>
          <w:szCs w:val="28"/>
          <w:lang w:eastAsia="ru-RU"/>
        </w:rPr>
      </w:pPr>
      <w:bookmarkStart w:id="0" w:name="_GoBack"/>
      <w:bookmarkEnd w:id="0"/>
      <w:r>
        <w:rPr>
          <w:rFonts w:ascii="Times New Roman" w:hAnsi="Times New Roman" w:cs="Times New Roman"/>
          <w:bCs/>
          <w:sz w:val="28"/>
          <w:szCs w:val="28"/>
          <w:lang w:eastAsia="ru-RU"/>
        </w:rPr>
        <w:t>п</w:t>
      </w:r>
      <w:r w:rsidRPr="001E4018">
        <w:rPr>
          <w:rFonts w:ascii="Times New Roman" w:hAnsi="Times New Roman" w:cs="Times New Roman"/>
          <w:bCs/>
          <w:sz w:val="28"/>
          <w:szCs w:val="28"/>
          <w:lang w:eastAsia="ru-RU"/>
        </w:rPr>
        <w:t xml:space="preserve">роект </w:t>
      </w:r>
    </w:p>
    <w:p w:rsidR="00B839D7" w:rsidRPr="001E4018" w:rsidRDefault="00B839D7" w:rsidP="00B660B2">
      <w:pPr>
        <w:autoSpaceDE w:val="0"/>
        <w:autoSpaceDN w:val="0"/>
        <w:adjustRightInd w:val="0"/>
        <w:spacing w:after="0" w:line="240" w:lineRule="auto"/>
        <w:jc w:val="center"/>
        <w:rPr>
          <w:rFonts w:ascii="Times New Roman" w:hAnsi="Times New Roman" w:cs="Times New Roman"/>
          <w:sz w:val="28"/>
          <w:szCs w:val="28"/>
          <w:lang w:eastAsia="ru-RU"/>
        </w:rPr>
      </w:pPr>
    </w:p>
    <w:p w:rsidR="00B839D7" w:rsidRDefault="00B839D7" w:rsidP="008957B4">
      <w:pPr>
        <w:ind w:right="-284"/>
        <w:jc w:val="center"/>
        <w:rPr>
          <w:rFonts w:ascii="Times New Roman" w:hAnsi="Times New Roman"/>
          <w:b/>
          <w:sz w:val="24"/>
          <w:szCs w:val="24"/>
        </w:rPr>
      </w:pPr>
      <w:r w:rsidRPr="00D14EBE">
        <w:rPr>
          <w:rFonts w:ascii="Arial" w:hAnsi="Arial" w:cs="Arial"/>
          <w:b/>
          <w:caps/>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2.75pt;height:49.5pt;visibility:visible">
            <v:imagedata r:id="rId7" o:title="" gain="86232f" blacklevel="-1966f" grayscale="t"/>
          </v:shape>
        </w:pict>
      </w:r>
    </w:p>
    <w:p w:rsidR="00B839D7" w:rsidRPr="000A011E" w:rsidRDefault="00B839D7" w:rsidP="000A011E">
      <w:pPr>
        <w:pStyle w:val="NoSpacing"/>
        <w:jc w:val="center"/>
        <w:rPr>
          <w:rFonts w:ascii="Times New Roman" w:hAnsi="Times New Roman" w:cs="Times New Roman"/>
          <w:b/>
          <w:sz w:val="28"/>
          <w:szCs w:val="28"/>
        </w:rPr>
      </w:pPr>
      <w:r w:rsidRPr="000A011E">
        <w:rPr>
          <w:rFonts w:ascii="Times New Roman" w:hAnsi="Times New Roman" w:cs="Times New Roman"/>
          <w:b/>
          <w:sz w:val="28"/>
          <w:szCs w:val="28"/>
        </w:rPr>
        <w:t>СОВЕТ ДЕПУТАТОВ УСТЬ-ТАРКСКОГО РАЙОНА</w:t>
      </w:r>
    </w:p>
    <w:p w:rsidR="00B839D7" w:rsidRPr="000A011E" w:rsidRDefault="00B839D7" w:rsidP="000A011E">
      <w:pPr>
        <w:pStyle w:val="NoSpacing"/>
        <w:jc w:val="center"/>
        <w:rPr>
          <w:rFonts w:ascii="Times New Roman" w:hAnsi="Times New Roman" w:cs="Times New Roman"/>
          <w:b/>
          <w:sz w:val="28"/>
          <w:szCs w:val="28"/>
        </w:rPr>
      </w:pPr>
      <w:r w:rsidRPr="000A011E">
        <w:rPr>
          <w:rFonts w:ascii="Times New Roman" w:hAnsi="Times New Roman" w:cs="Times New Roman"/>
          <w:b/>
          <w:sz w:val="28"/>
          <w:szCs w:val="28"/>
        </w:rPr>
        <w:t>НОВОСИБИРСКОЙ ОБЛАСТИ</w:t>
      </w:r>
    </w:p>
    <w:p w:rsidR="00B839D7" w:rsidRPr="000A011E" w:rsidRDefault="00B839D7" w:rsidP="000A011E">
      <w:pPr>
        <w:pStyle w:val="NoSpacing"/>
        <w:jc w:val="center"/>
        <w:rPr>
          <w:rFonts w:ascii="Times New Roman" w:hAnsi="Times New Roman" w:cs="Times New Roman"/>
          <w:sz w:val="28"/>
          <w:szCs w:val="28"/>
        </w:rPr>
      </w:pPr>
      <w:r w:rsidRPr="000A011E">
        <w:rPr>
          <w:rFonts w:ascii="Times New Roman" w:hAnsi="Times New Roman" w:cs="Times New Roman"/>
          <w:sz w:val="28"/>
          <w:szCs w:val="28"/>
        </w:rPr>
        <w:t>третьего созыва</w:t>
      </w:r>
    </w:p>
    <w:p w:rsidR="00B839D7" w:rsidRPr="000A011E" w:rsidRDefault="00B839D7" w:rsidP="000A011E">
      <w:pPr>
        <w:pStyle w:val="NoSpacing"/>
        <w:jc w:val="center"/>
        <w:rPr>
          <w:rFonts w:ascii="Times New Roman" w:hAnsi="Times New Roman" w:cs="Times New Roman"/>
          <w:sz w:val="28"/>
          <w:szCs w:val="28"/>
        </w:rPr>
      </w:pPr>
    </w:p>
    <w:p w:rsidR="00B839D7" w:rsidRPr="000A011E" w:rsidRDefault="00B839D7" w:rsidP="000A011E">
      <w:pPr>
        <w:pStyle w:val="NoSpacing"/>
        <w:jc w:val="center"/>
        <w:rPr>
          <w:rFonts w:ascii="Times New Roman" w:hAnsi="Times New Roman" w:cs="Times New Roman"/>
          <w:sz w:val="28"/>
          <w:szCs w:val="28"/>
        </w:rPr>
      </w:pPr>
      <w:r w:rsidRPr="000A011E">
        <w:rPr>
          <w:rFonts w:ascii="Times New Roman" w:hAnsi="Times New Roman" w:cs="Times New Roman"/>
          <w:sz w:val="28"/>
          <w:szCs w:val="28"/>
        </w:rPr>
        <w:t>(двадцать третья сессия)</w:t>
      </w:r>
    </w:p>
    <w:p w:rsidR="00B839D7" w:rsidRDefault="00B839D7" w:rsidP="000A011E">
      <w:pPr>
        <w:pStyle w:val="NoSpacing"/>
        <w:jc w:val="center"/>
        <w:rPr>
          <w:rFonts w:ascii="Times New Roman" w:hAnsi="Times New Roman" w:cs="Times New Roman"/>
          <w:b/>
          <w:sz w:val="28"/>
          <w:szCs w:val="28"/>
        </w:rPr>
      </w:pPr>
    </w:p>
    <w:p w:rsidR="00B839D7" w:rsidRPr="000A011E" w:rsidRDefault="00B839D7" w:rsidP="000A011E">
      <w:pPr>
        <w:pStyle w:val="NoSpacing"/>
        <w:jc w:val="center"/>
        <w:rPr>
          <w:rFonts w:ascii="Times New Roman" w:hAnsi="Times New Roman" w:cs="Times New Roman"/>
          <w:b/>
          <w:sz w:val="28"/>
          <w:szCs w:val="28"/>
        </w:rPr>
      </w:pPr>
      <w:r w:rsidRPr="000A011E">
        <w:rPr>
          <w:rFonts w:ascii="Times New Roman" w:hAnsi="Times New Roman" w:cs="Times New Roman"/>
          <w:b/>
          <w:sz w:val="28"/>
          <w:szCs w:val="28"/>
        </w:rPr>
        <w:t>РЕШЕНИЕ</w:t>
      </w:r>
    </w:p>
    <w:p w:rsidR="00B839D7" w:rsidRDefault="00B839D7" w:rsidP="00B660B2">
      <w:pPr>
        <w:widowControl w:val="0"/>
        <w:spacing w:after="0" w:line="240" w:lineRule="auto"/>
        <w:ind w:firstLine="567"/>
        <w:rPr>
          <w:rFonts w:ascii="Times New Roman" w:hAnsi="Times New Roman" w:cs="Times New Roman"/>
          <w:sz w:val="28"/>
          <w:szCs w:val="28"/>
          <w:lang w:eastAsia="ru-RU"/>
        </w:rPr>
      </w:pPr>
    </w:p>
    <w:p w:rsidR="00B839D7" w:rsidRPr="00625939" w:rsidRDefault="00B839D7" w:rsidP="00B660B2">
      <w:pPr>
        <w:widowControl w:val="0"/>
        <w:spacing w:after="0" w:line="240" w:lineRule="auto"/>
        <w:ind w:firstLine="567"/>
        <w:rPr>
          <w:rFonts w:ascii="Times New Roman" w:hAnsi="Times New Roman" w:cs="Times New Roman"/>
          <w:sz w:val="28"/>
          <w:szCs w:val="28"/>
          <w:lang w:eastAsia="ru-RU"/>
        </w:rPr>
      </w:pPr>
      <w:r>
        <w:rPr>
          <w:rFonts w:ascii="Times New Roman" w:hAnsi="Times New Roman" w:cs="Times New Roman"/>
          <w:sz w:val="28"/>
          <w:szCs w:val="28"/>
          <w:lang w:eastAsia="ru-RU"/>
        </w:rPr>
        <w:t>От 26.12.2017                                                                                   №</w:t>
      </w:r>
    </w:p>
    <w:p w:rsidR="00B839D7" w:rsidRDefault="00B839D7" w:rsidP="00B660B2">
      <w:pPr>
        <w:widowControl w:val="0"/>
        <w:spacing w:after="0" w:line="240" w:lineRule="auto"/>
        <w:ind w:firstLine="567"/>
        <w:jc w:val="center"/>
        <w:rPr>
          <w:rFonts w:ascii="Times New Roman" w:hAnsi="Times New Roman" w:cs="Times New Roman"/>
          <w:b/>
          <w:bCs/>
          <w:sz w:val="28"/>
          <w:szCs w:val="28"/>
          <w:lang w:eastAsia="ru-RU"/>
        </w:rPr>
      </w:pPr>
    </w:p>
    <w:p w:rsidR="00B839D7" w:rsidRPr="00625939" w:rsidRDefault="00B839D7" w:rsidP="00B660B2">
      <w:pPr>
        <w:widowControl w:val="0"/>
        <w:spacing w:after="0" w:line="240" w:lineRule="auto"/>
        <w:ind w:firstLine="567"/>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О бюджете Усть-Таркского района </w:t>
      </w:r>
      <w:r w:rsidRPr="00625939">
        <w:rPr>
          <w:rFonts w:ascii="Times New Roman" w:hAnsi="Times New Roman" w:cs="Times New Roman"/>
          <w:b/>
          <w:bCs/>
          <w:sz w:val="28"/>
          <w:szCs w:val="28"/>
          <w:lang w:eastAsia="ru-RU"/>
        </w:rPr>
        <w:t>на 201</w:t>
      </w:r>
      <w:r w:rsidRPr="00413296">
        <w:rPr>
          <w:rFonts w:ascii="Times New Roman" w:hAnsi="Times New Roman" w:cs="Times New Roman"/>
          <w:b/>
          <w:bCs/>
          <w:sz w:val="28"/>
          <w:szCs w:val="28"/>
          <w:lang w:eastAsia="ru-RU"/>
        </w:rPr>
        <w:t>8</w:t>
      </w:r>
      <w:r w:rsidRPr="00625939">
        <w:rPr>
          <w:rFonts w:ascii="Times New Roman" w:hAnsi="Times New Roman" w:cs="Times New Roman"/>
          <w:b/>
          <w:bCs/>
          <w:sz w:val="28"/>
          <w:szCs w:val="28"/>
          <w:lang w:eastAsia="ru-RU"/>
        </w:rPr>
        <w:t xml:space="preserve"> год </w:t>
      </w:r>
      <w:r>
        <w:rPr>
          <w:rFonts w:ascii="Times New Roman" w:hAnsi="Times New Roman" w:cs="Times New Roman"/>
          <w:b/>
          <w:bCs/>
          <w:sz w:val="28"/>
          <w:szCs w:val="28"/>
          <w:lang w:eastAsia="ru-RU"/>
        </w:rPr>
        <w:t xml:space="preserve">                                                          </w:t>
      </w:r>
      <w:r w:rsidRPr="00625939">
        <w:rPr>
          <w:rFonts w:ascii="Times New Roman" w:hAnsi="Times New Roman" w:cs="Times New Roman"/>
          <w:b/>
          <w:bCs/>
          <w:sz w:val="28"/>
          <w:szCs w:val="28"/>
          <w:lang w:eastAsia="ru-RU"/>
        </w:rPr>
        <w:t>и плановый период 201</w:t>
      </w:r>
      <w:r w:rsidRPr="00287AF5">
        <w:rPr>
          <w:rFonts w:ascii="Times New Roman" w:hAnsi="Times New Roman" w:cs="Times New Roman"/>
          <w:b/>
          <w:bCs/>
          <w:sz w:val="28"/>
          <w:szCs w:val="28"/>
          <w:lang w:eastAsia="ru-RU"/>
        </w:rPr>
        <w:t>9</w:t>
      </w:r>
      <w:r>
        <w:rPr>
          <w:rFonts w:ascii="Times New Roman" w:hAnsi="Times New Roman" w:cs="Times New Roman"/>
          <w:b/>
          <w:bCs/>
          <w:sz w:val="28"/>
          <w:szCs w:val="28"/>
          <w:lang w:eastAsia="ru-RU"/>
        </w:rPr>
        <w:t>-</w:t>
      </w:r>
      <w:r w:rsidRPr="00625939">
        <w:rPr>
          <w:rFonts w:ascii="Times New Roman" w:hAnsi="Times New Roman" w:cs="Times New Roman"/>
          <w:b/>
          <w:bCs/>
          <w:sz w:val="28"/>
          <w:szCs w:val="28"/>
          <w:lang w:eastAsia="ru-RU"/>
        </w:rPr>
        <w:t>20</w:t>
      </w:r>
      <w:r w:rsidRPr="00287AF5">
        <w:rPr>
          <w:rFonts w:ascii="Times New Roman" w:hAnsi="Times New Roman" w:cs="Times New Roman"/>
          <w:b/>
          <w:bCs/>
          <w:sz w:val="28"/>
          <w:szCs w:val="28"/>
          <w:lang w:eastAsia="ru-RU"/>
        </w:rPr>
        <w:t>20</w:t>
      </w:r>
      <w:r w:rsidRPr="00625939">
        <w:rPr>
          <w:rFonts w:ascii="Times New Roman" w:hAnsi="Times New Roman" w:cs="Times New Roman"/>
          <w:b/>
          <w:bCs/>
          <w:sz w:val="28"/>
          <w:szCs w:val="28"/>
          <w:lang w:eastAsia="ru-RU"/>
        </w:rPr>
        <w:t xml:space="preserve"> годов </w:t>
      </w:r>
    </w:p>
    <w:p w:rsidR="00B839D7" w:rsidRPr="00625939" w:rsidRDefault="00B839D7" w:rsidP="00B660B2">
      <w:pPr>
        <w:widowControl w:val="0"/>
        <w:autoSpaceDE w:val="0"/>
        <w:autoSpaceDN w:val="0"/>
        <w:adjustRightInd w:val="0"/>
        <w:spacing w:after="0" w:line="240" w:lineRule="auto"/>
        <w:ind w:firstLine="709"/>
        <w:jc w:val="right"/>
        <w:rPr>
          <w:rFonts w:ascii="Times New Roman" w:hAnsi="Times New Roman" w:cs="Times New Roman"/>
          <w:sz w:val="28"/>
          <w:szCs w:val="28"/>
        </w:rPr>
      </w:pPr>
    </w:p>
    <w:p w:rsidR="00B839D7" w:rsidRPr="0028191D" w:rsidRDefault="00B839D7" w:rsidP="00B660B2">
      <w:pPr>
        <w:pStyle w:val="ConsPlusNormal"/>
        <w:ind w:firstLine="709"/>
        <w:jc w:val="both"/>
        <w:rPr>
          <w:rFonts w:ascii="Times New Roman" w:hAnsi="Times New Roman" w:cs="Times New Roman"/>
          <w:sz w:val="24"/>
          <w:szCs w:val="24"/>
        </w:rPr>
      </w:pPr>
      <w:bookmarkStart w:id="1" w:name="Par16"/>
      <w:bookmarkEnd w:id="1"/>
      <w:r w:rsidRPr="0028191D">
        <w:rPr>
          <w:rFonts w:ascii="Times New Roman" w:hAnsi="Times New Roman" w:cs="Times New Roman"/>
          <w:sz w:val="24"/>
          <w:szCs w:val="24"/>
        </w:rPr>
        <w:t>1. Утвердить основные характеристики районного бюджета Усть-Таркского района (далее – районный бюджет) на 2018 год:</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 прогнозируемый общий объем доходов районного бюджета в сумме 585 398 000,0 рублей, в том числе объем безвозмездных поступлений в сумме 529 144 500,0 рублей, из них объем межбюджетных трансфертов, получаемых из других бюджетов бюджетной системы Российской Федерации в сумме 529 144 500,0 рублей,в том числе объем субсидий, субвенций и иных межбюджетных трансфертов, имеющих целевое назначение, в сумме  529 144 500,0 рублей;</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2) общий объем расходов районного бюджета в сумме 585 398 000,0 рублей;</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3) дефицит районного бюджета в сумме 0,0 рублей.</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2. Утвердить основные характеристики районного бюджета на плановый период 2019 и 2020 годов:</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 прогнозируемый общий объем доходов районного бюджета на 2019 год в сумме 426 103 600,0 рублей, в том числе объем безвозмездных поступлений в сумме 369 416 200,0 рублей, из них объем межбюджетных трансфертов, получаемых из других бюджетов бюджетной системы Российской Федерации в сумме 369 416 200,0 рублей, том числе объем субсидий, субвенций и иных межбюджетных трансфертов, имеющих целевое назначение, в сумме 369 416 200,0 рублей, и на 2020 год общий объем доходов районного бюджета в сумме 441 841 200,0 рублей, в том числе объем безвозмездных поступлений в сумме 382 199 500,0 рублей, из них объем межбюджетных трансфертов, получаемых из других бюджетов бюджетной системы Российской Федерации в сумме 382 199 500,0 рублей, том числе объем субсидий, субвенций и иных межбюджетных трансфертов, имеющих целевое назначение,</w:t>
      </w:r>
      <w:r w:rsidRPr="0028191D">
        <w:rPr>
          <w:rFonts w:ascii="Times New Roman" w:hAnsi="Times New Roman" w:cs="Times New Roman"/>
          <w:b/>
          <w:i/>
          <w:sz w:val="24"/>
          <w:szCs w:val="24"/>
        </w:rPr>
        <w:t xml:space="preserve"> </w:t>
      </w:r>
      <w:r w:rsidRPr="0028191D">
        <w:rPr>
          <w:rFonts w:ascii="Times New Roman" w:hAnsi="Times New Roman" w:cs="Times New Roman"/>
          <w:sz w:val="24"/>
          <w:szCs w:val="24"/>
        </w:rPr>
        <w:t xml:space="preserve"> в сумме 382 199 500,0 рублей;</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2) общий объем расходов районного бюджета на 2019 год в сумме 426 103 500,0рублей, в том числе условно утвержденные расходы в сумме 2 307 200,0 рублей, и на 2020 год в сумме 441 841 200,0 рублей, в том числе условно утвержденные расходы в сумме 4 814 300,0 рублей;</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3) дефицит (профицит) районного бюджета на 2019 год в сумме 0,0 рублей, дефицит (профицит) районного бюджета на 2020 год в сумме 0,0 рублей.</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3. Установить </w:t>
      </w:r>
      <w:hyperlink r:id="rId8" w:history="1">
        <w:r w:rsidRPr="0028191D">
          <w:rPr>
            <w:rFonts w:ascii="Times New Roman" w:hAnsi="Times New Roman" w:cs="Times New Roman"/>
            <w:sz w:val="24"/>
            <w:szCs w:val="24"/>
          </w:rPr>
          <w:t>перечень</w:t>
        </w:r>
      </w:hyperlink>
      <w:r w:rsidRPr="0028191D">
        <w:rPr>
          <w:rFonts w:ascii="Times New Roman" w:hAnsi="Times New Roman" w:cs="Times New Roman"/>
          <w:sz w:val="24"/>
          <w:szCs w:val="24"/>
        </w:rPr>
        <w:t xml:space="preserve"> главных администраторов доходов районного бюджета в 2018 году и плановом периоде 2019 и 2020 годов согласно приложению 1 к настоящему Решению, в том числе:</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1) </w:t>
      </w:r>
      <w:hyperlink r:id="rId9" w:history="1">
        <w:r w:rsidRPr="0028191D">
          <w:rPr>
            <w:rFonts w:ascii="Times New Roman" w:hAnsi="Times New Roman" w:cs="Times New Roman"/>
            <w:sz w:val="24"/>
            <w:szCs w:val="24"/>
          </w:rPr>
          <w:t>перечень</w:t>
        </w:r>
      </w:hyperlink>
      <w:r w:rsidRPr="0028191D">
        <w:rPr>
          <w:rFonts w:ascii="Times New Roman" w:hAnsi="Times New Roman" w:cs="Times New Roman"/>
          <w:sz w:val="24"/>
          <w:szCs w:val="24"/>
        </w:rPr>
        <w:t xml:space="preserve"> главных администраторов налоговых и неналоговых доходов районного бюджета согласно таблице 1;</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2) </w:t>
      </w:r>
      <w:hyperlink r:id="rId10" w:history="1">
        <w:r w:rsidRPr="0028191D">
          <w:rPr>
            <w:rFonts w:ascii="Times New Roman" w:hAnsi="Times New Roman" w:cs="Times New Roman"/>
            <w:sz w:val="24"/>
            <w:szCs w:val="24"/>
          </w:rPr>
          <w:t>перечень</w:t>
        </w:r>
      </w:hyperlink>
      <w:r w:rsidRPr="0028191D">
        <w:rPr>
          <w:rFonts w:ascii="Times New Roman" w:hAnsi="Times New Roman" w:cs="Times New Roman"/>
          <w:sz w:val="24"/>
          <w:szCs w:val="24"/>
        </w:rPr>
        <w:t xml:space="preserve"> главных администраторов безвозмездных поступлений согласно таб</w:t>
      </w:r>
      <w:r>
        <w:rPr>
          <w:rFonts w:ascii="Times New Roman" w:hAnsi="Times New Roman" w:cs="Times New Roman"/>
          <w:sz w:val="24"/>
          <w:szCs w:val="24"/>
        </w:rPr>
        <w:t>л</w:t>
      </w:r>
      <w:r w:rsidRPr="0028191D">
        <w:rPr>
          <w:rFonts w:ascii="Times New Roman" w:hAnsi="Times New Roman" w:cs="Times New Roman"/>
          <w:sz w:val="24"/>
          <w:szCs w:val="24"/>
        </w:rPr>
        <w:t xml:space="preserve"> 2.</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4. Установить </w:t>
      </w:r>
      <w:hyperlink r:id="rId11" w:history="1">
        <w:r w:rsidRPr="0028191D">
          <w:rPr>
            <w:rFonts w:ascii="Times New Roman" w:hAnsi="Times New Roman" w:cs="Times New Roman"/>
            <w:sz w:val="24"/>
            <w:szCs w:val="24"/>
          </w:rPr>
          <w:t>перечень</w:t>
        </w:r>
      </w:hyperlink>
      <w:r w:rsidRPr="0028191D">
        <w:rPr>
          <w:rFonts w:ascii="Times New Roman" w:hAnsi="Times New Roman" w:cs="Times New Roman"/>
          <w:sz w:val="24"/>
          <w:szCs w:val="24"/>
        </w:rPr>
        <w:t xml:space="preserve"> главных администраторов источников финансирования дефицита районного бюджета в 2018 году и плановом периоде 2019 и 2020 годов согласно приложению 2 к настоящему Решению.</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5. Установить, что доходы районного бюджета на 2018 год и плановый период 2019 и 2020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 области (далее - местные бюджеты)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Установить, что государственные унитарные предприятия за использование муниципального имущества осуществляют перечисления в районный бюджет в размере 20% прибыли, остающейся после уплаты налогов и иных обязательных платежей. Перечисления части прибыли в районный бюджет муниципальными унитарными предприятиями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6. Установить в пределах общего объема расходов, установленного </w:t>
      </w:r>
      <w:hyperlink w:anchor="P12" w:history="1">
        <w:r w:rsidRPr="0028191D">
          <w:rPr>
            <w:rFonts w:ascii="Times New Roman" w:hAnsi="Times New Roman" w:cs="Times New Roman"/>
            <w:sz w:val="24"/>
            <w:szCs w:val="24"/>
          </w:rPr>
          <w:t>статьей 1</w:t>
        </w:r>
      </w:hyperlink>
      <w:r w:rsidRPr="0028191D">
        <w:rPr>
          <w:rFonts w:ascii="Times New Roman" w:hAnsi="Times New Roman" w:cs="Times New Roman"/>
          <w:sz w:val="24"/>
          <w:szCs w:val="24"/>
        </w:rPr>
        <w:t xml:space="preserve"> настоящего Решения, распределение бюджетных ассигнований:</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 по разделам, подразделам,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а) на 2018 год согласно </w:t>
      </w:r>
      <w:hyperlink r:id="rId12" w:history="1">
        <w:r w:rsidRPr="0028191D">
          <w:rPr>
            <w:rFonts w:ascii="Times New Roman" w:hAnsi="Times New Roman" w:cs="Times New Roman"/>
            <w:sz w:val="24"/>
            <w:szCs w:val="24"/>
          </w:rPr>
          <w:t>таблице 1</w:t>
        </w:r>
      </w:hyperlink>
      <w:r w:rsidRPr="0028191D">
        <w:rPr>
          <w:rFonts w:ascii="Times New Roman" w:hAnsi="Times New Roman" w:cs="Times New Roman"/>
          <w:sz w:val="24"/>
          <w:szCs w:val="24"/>
        </w:rPr>
        <w:t xml:space="preserve"> приложения 3 к настоящему Решению;</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б) на 2019 – 2020 годы согласно </w:t>
      </w:r>
      <w:hyperlink r:id="rId13" w:history="1">
        <w:r w:rsidRPr="0028191D">
          <w:rPr>
            <w:rFonts w:ascii="Times New Roman" w:hAnsi="Times New Roman" w:cs="Times New Roman"/>
            <w:sz w:val="24"/>
            <w:szCs w:val="24"/>
          </w:rPr>
          <w:t>таблице 2</w:t>
        </w:r>
      </w:hyperlink>
      <w:r w:rsidRPr="0028191D">
        <w:rPr>
          <w:rFonts w:ascii="Times New Roman" w:hAnsi="Times New Roman" w:cs="Times New Roman"/>
          <w:sz w:val="24"/>
          <w:szCs w:val="24"/>
        </w:rPr>
        <w:t xml:space="preserve"> приложения 3 к настоящему Решению;</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2) по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а) на 2018 год согласно </w:t>
      </w:r>
      <w:hyperlink r:id="rId14" w:history="1">
        <w:r w:rsidRPr="0028191D">
          <w:rPr>
            <w:rFonts w:ascii="Times New Roman" w:hAnsi="Times New Roman" w:cs="Times New Roman"/>
            <w:sz w:val="24"/>
            <w:szCs w:val="24"/>
          </w:rPr>
          <w:t>таблице 1</w:t>
        </w:r>
      </w:hyperlink>
      <w:r w:rsidRPr="0028191D">
        <w:rPr>
          <w:rFonts w:ascii="Times New Roman" w:hAnsi="Times New Roman" w:cs="Times New Roman"/>
          <w:sz w:val="24"/>
          <w:szCs w:val="24"/>
        </w:rPr>
        <w:t xml:space="preserve"> приложения 4 к настоящему Решению;</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б) на 2019 – 2020 годы согласно </w:t>
      </w:r>
      <w:hyperlink r:id="rId15" w:history="1">
        <w:r w:rsidRPr="0028191D">
          <w:rPr>
            <w:rFonts w:ascii="Times New Roman" w:hAnsi="Times New Roman" w:cs="Times New Roman"/>
            <w:sz w:val="24"/>
            <w:szCs w:val="24"/>
          </w:rPr>
          <w:t>таблице 2</w:t>
        </w:r>
      </w:hyperlink>
      <w:r w:rsidRPr="0028191D">
        <w:rPr>
          <w:rFonts w:ascii="Times New Roman" w:hAnsi="Times New Roman" w:cs="Times New Roman"/>
          <w:sz w:val="24"/>
          <w:szCs w:val="24"/>
        </w:rPr>
        <w:t xml:space="preserve"> приложения 4 к настоящему Решению.</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7. Утвердить ведомственную структуру расходов районного бюджета:</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1) на 2018 год согласно </w:t>
      </w:r>
      <w:hyperlink r:id="rId16" w:history="1">
        <w:r w:rsidRPr="0028191D">
          <w:rPr>
            <w:rFonts w:ascii="Times New Roman" w:hAnsi="Times New Roman" w:cs="Times New Roman"/>
            <w:sz w:val="24"/>
            <w:szCs w:val="24"/>
          </w:rPr>
          <w:t>таблице 1</w:t>
        </w:r>
      </w:hyperlink>
      <w:r w:rsidRPr="0028191D">
        <w:rPr>
          <w:rFonts w:ascii="Times New Roman" w:hAnsi="Times New Roman" w:cs="Times New Roman"/>
          <w:sz w:val="24"/>
          <w:szCs w:val="24"/>
        </w:rPr>
        <w:t xml:space="preserve"> приложения 5 к настоящему Решению;</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2) на 2019 – 2020 годы согласно </w:t>
      </w:r>
      <w:hyperlink r:id="rId17" w:history="1">
        <w:r w:rsidRPr="0028191D">
          <w:rPr>
            <w:rFonts w:ascii="Times New Roman" w:hAnsi="Times New Roman" w:cs="Times New Roman"/>
            <w:sz w:val="24"/>
            <w:szCs w:val="24"/>
          </w:rPr>
          <w:t>таблице 2</w:t>
        </w:r>
      </w:hyperlink>
      <w:r w:rsidRPr="0028191D">
        <w:rPr>
          <w:rFonts w:ascii="Times New Roman" w:hAnsi="Times New Roman" w:cs="Times New Roman"/>
          <w:sz w:val="24"/>
          <w:szCs w:val="24"/>
        </w:rPr>
        <w:t xml:space="preserve"> приложения 5 к настоящему Решению.</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8. Установить размер резервного фонда местной администрации на 2018 год в сумме 500 000 рублей, в плановом периоде 2019 - 2020 годов в сумме 0,0 рублей ежегодно.</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9. Установить общий объем бюджетных ассигнований, направленных на исполнение публичных нормативных обязательств на 2018 год в сумме  2 400 000,0 рублей, на 2019 год в сумме 2 000 000,0 рублей и на 2020 год в сумме 2 000 000,0 рублей.</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Утвердить распределение бюджетных ассигнований на исполнение публичных нормативных обязательств, подлежащих исполнению за счет средств районного бюджета:</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1) на 2018 год согласно </w:t>
      </w:r>
      <w:hyperlink r:id="rId18" w:history="1">
        <w:r w:rsidRPr="0028191D">
          <w:rPr>
            <w:rFonts w:ascii="Times New Roman" w:hAnsi="Times New Roman" w:cs="Times New Roman"/>
            <w:sz w:val="24"/>
            <w:szCs w:val="24"/>
          </w:rPr>
          <w:t>таблице 1</w:t>
        </w:r>
      </w:hyperlink>
      <w:r w:rsidRPr="0028191D">
        <w:rPr>
          <w:rFonts w:ascii="Times New Roman" w:hAnsi="Times New Roman" w:cs="Times New Roman"/>
          <w:sz w:val="24"/>
          <w:szCs w:val="24"/>
        </w:rPr>
        <w:t xml:space="preserve"> приложения 6 к настоящему Решению;</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2) на 2019 – 2020 годы согласно </w:t>
      </w:r>
      <w:hyperlink r:id="rId19" w:history="1">
        <w:r w:rsidRPr="0028191D">
          <w:rPr>
            <w:rFonts w:ascii="Times New Roman" w:hAnsi="Times New Roman" w:cs="Times New Roman"/>
            <w:sz w:val="24"/>
            <w:szCs w:val="24"/>
          </w:rPr>
          <w:t>таблице 2</w:t>
        </w:r>
      </w:hyperlink>
      <w:r w:rsidRPr="0028191D">
        <w:rPr>
          <w:rFonts w:ascii="Times New Roman" w:hAnsi="Times New Roman" w:cs="Times New Roman"/>
          <w:sz w:val="24"/>
          <w:szCs w:val="24"/>
        </w:rPr>
        <w:t xml:space="preserve"> приложения 6 к настоящему Решению.</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10. 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 законодательством Новосибирской области и (или) нормативными правовыми актами органа местного самоуправления, и в пределах бюджетных ассигнований, предусмотренных ведомственной структурой расходов районного бюджета на 2018 год и на плановый период 2019 и 2020 годов по соответствующим целевым статьям и виду расходов согласно </w:t>
      </w:r>
      <w:hyperlink r:id="rId20" w:history="1">
        <w:r w:rsidRPr="0028191D">
          <w:rPr>
            <w:rFonts w:ascii="Times New Roman" w:hAnsi="Times New Roman" w:cs="Times New Roman"/>
            <w:sz w:val="24"/>
            <w:szCs w:val="24"/>
          </w:rPr>
          <w:t>приложению 5</w:t>
        </w:r>
      </w:hyperlink>
      <w:r w:rsidRPr="0028191D">
        <w:rPr>
          <w:rFonts w:ascii="Times New Roman" w:hAnsi="Times New Roman" w:cs="Times New Roman"/>
          <w:sz w:val="24"/>
          <w:szCs w:val="24"/>
        </w:rPr>
        <w:t xml:space="preserve"> к настоящему Решению, в порядке, установленном администрацией Усть-Таркского района.</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11. Установить, что органы муниципальной власти, муниципальные органы, муниципальные учреждения при заключении договоров (муниципальных контрактов) вправе предусматривать авансовые платежи:</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 в размере 100 процентов цены договора (муниципального контракта) - по договорам (муниципальным контрактам):</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а) о предоставлении услуг связи, услуг проживания в гостиницах;</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б) о подписке на периодические издания и об их приобретении;</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в) об обучении на курсах повышения квалификации;</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д) страхования;</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е) подлежащим оплате за счет средств, полученных от иной приносящей доход деятельности;</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ж) аренды;</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з) об оплате услуг по зачислению денежных средств (социальных выплат и государственных пособий) на счета физических лиц;</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и) об оплате нотариальных действий и иных услуг, оказываемых при осуществлении нотариальных действий;</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2) в размере 90 процентов цены договора (муниципального контракта) - по договорам (муниципальным контрактам) об осуществлении технологического присоединения к электрическим сетям;</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3) в размере 20 процентов цены договора (муниципального контракта), если иное не предусмотрено федеральным законодательством, - по остальным договорам (муниципальным контрактам);</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4) в размере 100 процентов цены договора (муниципального контракта) - по распоряжению администрации Усть-Таркского района.</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12. Установить, что средства, поступающие во временное распоряжение муниципальных учреждений Усть-Таркского района, учитываются на лицевых счетах, открытых им в УФК Новосибирской области, в порядке, установленном УФК Новосибирской области.</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13. Установить, что при отсутствии нормативных правовых актов, устанавливающих распределение межбюджетных трансфертов из областного бюджета, доведение лимитов бюджетных обязательств по расходам районного бюджета, осуществляемым за счет соответствующих межбюджетных трансфертов областного бюджета, до главных распорядителей средств районного бюджета осуществляется финансовым органом Усть-Таркского района после принятия соответствующих нормативных правовых актов Правительства Новосибирской области, иных областных органов исполнительной власти.</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Установить, что при отсутствии нормативных правовых актов Усть-Таркского района, устанавливающих расходные обязательства Усть-Таркского района, доведение лимитов бюджетных обязательств по соответствующим расходам районного бюджета до главных распорядителей средств районного бюджета осуществляется финансовым органом Усть-Таркского района после принятия соответствующего нормативного правового акта Усть-Таркского района.</w:t>
      </w:r>
    </w:p>
    <w:p w:rsidR="00B839D7" w:rsidRPr="0028191D" w:rsidRDefault="00B839D7" w:rsidP="00893541">
      <w:pPr>
        <w:spacing w:after="0" w:line="240" w:lineRule="auto"/>
        <w:ind w:firstLine="709"/>
        <w:jc w:val="both"/>
        <w:rPr>
          <w:rFonts w:ascii="Times New Roman" w:hAnsi="Times New Roman"/>
          <w:color w:val="000000"/>
          <w:sz w:val="24"/>
          <w:szCs w:val="24"/>
        </w:rPr>
      </w:pPr>
      <w:r w:rsidRPr="0028191D">
        <w:rPr>
          <w:rFonts w:ascii="Times New Roman" w:hAnsi="Times New Roman"/>
          <w:color w:val="000000"/>
          <w:sz w:val="24"/>
          <w:szCs w:val="24"/>
        </w:rPr>
        <w:t xml:space="preserve">Установить, что в случае осуществления муниципальными казенными учреждениями </w:t>
      </w:r>
      <w:r w:rsidRPr="0028191D">
        <w:rPr>
          <w:rFonts w:ascii="Times New Roman" w:hAnsi="Times New Roman" w:cs="Times New Roman"/>
          <w:sz w:val="24"/>
          <w:szCs w:val="24"/>
        </w:rPr>
        <w:t xml:space="preserve">Усть-Таркского </w:t>
      </w:r>
      <w:r w:rsidRPr="0028191D">
        <w:rPr>
          <w:rFonts w:ascii="Times New Roman" w:hAnsi="Times New Roman"/>
          <w:color w:val="000000"/>
          <w:sz w:val="24"/>
          <w:szCs w:val="24"/>
        </w:rPr>
        <w:t>района приносящей доход деятельности, предоставление средств главным распорядителям средств районного бюджета, в ведении которых находятся соответствующие казенные учреждения, осуществляется поэтапно в порядке, установленном администрацией Усть-Таркского района.</w:t>
      </w:r>
    </w:p>
    <w:p w:rsidR="00B839D7" w:rsidRPr="0028191D" w:rsidRDefault="00B839D7" w:rsidP="0089354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8191D">
        <w:rPr>
          <w:rFonts w:ascii="Times New Roman" w:hAnsi="Times New Roman"/>
          <w:sz w:val="24"/>
          <w:szCs w:val="24"/>
        </w:rPr>
        <w:t>Порядок доведения лимитов бюджетных обязательств до главных распорядителей средств районного бюджета по указанным средствам устанавливается финансовым органом Усть-Таркского района.</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Установить, что при отсутствии нормативного правового акта Усть-Таркского района, регламентирующего порядок исполнения расходного обязательства, санкционирование оплаты денежных обязательств по нему осуществляется финансовым органом Усть-Таркского района после принятия соответствующего нормативного правового акта Усть-Таркского района.</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14. Утвердить объем дотаций на выравнивание бюджетной обеспеченности поселений Усть-Таркского района:</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 на 2018 год в сумме 53 584 800,0 рублей;</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2) на 2019 год в сумме 21 648 500,0 рублей, на 2020 год в сумме 20 610 300,0 рублей.</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Утвердить распределение дотаций из районного бюджета на выравнивание бюджетной обеспеченности Усть-Таркского района:</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 на 2018 год согласно таблице 1 приложения 7 к настоящему Решению;</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2) на 2019 – 2020 годы согласно таблице 2 приложения 7 к настоящему Решению.</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15. Утвердить объем субвенций, предоставляемых из районного бюджета бюджетам поселений:</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 на 2018 год в сумме 1 240 500,0 рублей;</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2) на 2019 год в сумме 1 254 000,0 рублей, на 2020 год в сумме 1 294 700,0 рублей.</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3. Утвердить распределение субвенций, предоставляемых из районного бюджета бюджетам поселений:</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2018 год согласно таблице 1 приложения 8 к настоящему Решению, на 2019 – 2020 годы согласно таблице 2 приложения 8 к настоящему Решению;</w:t>
      </w:r>
    </w:p>
    <w:p w:rsidR="00B839D7" w:rsidRPr="0028191D" w:rsidRDefault="00B839D7" w:rsidP="00FF3A4E">
      <w:pPr>
        <w:pStyle w:val="ConsPlusNormal"/>
        <w:ind w:firstLine="709"/>
        <w:jc w:val="both"/>
        <w:rPr>
          <w:rFonts w:ascii="Times New Roman" w:hAnsi="Times New Roman" w:cs="Times New Roman"/>
          <w:b/>
          <w:i/>
          <w:sz w:val="24"/>
          <w:szCs w:val="24"/>
        </w:rPr>
      </w:pPr>
      <w:r w:rsidRPr="0028191D">
        <w:rPr>
          <w:rFonts w:ascii="Times New Roman" w:hAnsi="Times New Roman" w:cs="Times New Roman"/>
          <w:sz w:val="24"/>
          <w:szCs w:val="24"/>
        </w:rPr>
        <w:t>2) на осуществление первичного воинского учета на территориях, где отсутствуют военные комиссариаты,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 где отсутствуют военные комиссариаты» на 2018 год согласно таблице 1 приложения 9 к настоящему Решению, на 2019 – 2020 годы согласно таблице 2 приложения 9 к настоящему Решению</w:t>
      </w:r>
      <w:r w:rsidRPr="0028191D">
        <w:rPr>
          <w:rFonts w:ascii="Times New Roman" w:hAnsi="Times New Roman" w:cs="Times New Roman"/>
          <w:b/>
          <w:i/>
          <w:sz w:val="24"/>
          <w:szCs w:val="24"/>
        </w:rPr>
        <w:t>.</w:t>
      </w:r>
    </w:p>
    <w:p w:rsidR="00B839D7" w:rsidRPr="0028191D" w:rsidRDefault="00B839D7" w:rsidP="009E660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Установить, что расходование местными бюджетами субвенций из областного бюджета, финансовое обеспечение которых осуществляется за счет субвенций из областного бюджета, производится в порядке, установленном Правительством Новосибирской области.</w:t>
      </w:r>
    </w:p>
    <w:p w:rsidR="00B839D7" w:rsidRPr="0028191D" w:rsidRDefault="00B839D7" w:rsidP="009E6602">
      <w:pPr>
        <w:pStyle w:val="ConsPlusNormal"/>
        <w:ind w:firstLine="709"/>
        <w:jc w:val="both"/>
        <w:rPr>
          <w:rFonts w:ascii="Times New Roman" w:hAnsi="Times New Roman" w:cs="Times New Roman"/>
          <w:sz w:val="24"/>
          <w:szCs w:val="24"/>
        </w:rPr>
      </w:pPr>
    </w:p>
    <w:p w:rsidR="00B839D7" w:rsidRPr="0028191D" w:rsidRDefault="00B839D7" w:rsidP="00B660B2">
      <w:pPr>
        <w:tabs>
          <w:tab w:val="left" w:pos="1276"/>
        </w:tabs>
        <w:autoSpaceDE w:val="0"/>
        <w:autoSpaceDN w:val="0"/>
        <w:adjustRightInd w:val="0"/>
        <w:spacing w:after="0" w:line="240" w:lineRule="auto"/>
        <w:ind w:firstLine="709"/>
        <w:jc w:val="both"/>
        <w:outlineLvl w:val="1"/>
        <w:rPr>
          <w:rFonts w:ascii="Times New Roman" w:hAnsi="Times New Roman" w:cs="Times New Roman"/>
          <w:sz w:val="24"/>
          <w:szCs w:val="24"/>
        </w:rPr>
      </w:pPr>
      <w:r w:rsidRPr="0028191D">
        <w:rPr>
          <w:rFonts w:ascii="Times New Roman" w:hAnsi="Times New Roman" w:cs="Times New Roman"/>
          <w:sz w:val="24"/>
          <w:szCs w:val="24"/>
        </w:rPr>
        <w:t>16. Утвердить объем иных межбюджетных трансфертов, предоставляемых бюджетам поселений из районного бюджета:</w:t>
      </w:r>
    </w:p>
    <w:p w:rsidR="00B839D7" w:rsidRPr="0028191D" w:rsidRDefault="00B839D7" w:rsidP="00B660B2">
      <w:pPr>
        <w:tabs>
          <w:tab w:val="left" w:pos="1276"/>
        </w:tabs>
        <w:autoSpaceDE w:val="0"/>
        <w:autoSpaceDN w:val="0"/>
        <w:adjustRightInd w:val="0"/>
        <w:spacing w:after="0" w:line="240" w:lineRule="auto"/>
        <w:ind w:firstLine="709"/>
        <w:jc w:val="both"/>
        <w:outlineLvl w:val="1"/>
        <w:rPr>
          <w:rFonts w:ascii="Times New Roman" w:hAnsi="Times New Roman" w:cs="Times New Roman"/>
          <w:sz w:val="24"/>
          <w:szCs w:val="24"/>
        </w:rPr>
      </w:pPr>
      <w:r w:rsidRPr="0028191D">
        <w:rPr>
          <w:rFonts w:ascii="Times New Roman" w:hAnsi="Times New Roman" w:cs="Times New Roman"/>
          <w:sz w:val="24"/>
          <w:szCs w:val="24"/>
        </w:rPr>
        <w:t>1) на 2018 год в сумме 15 720 200,0 рублей;</w:t>
      </w:r>
    </w:p>
    <w:p w:rsidR="00B839D7" w:rsidRPr="0028191D" w:rsidRDefault="00B839D7" w:rsidP="00B660B2">
      <w:pPr>
        <w:tabs>
          <w:tab w:val="left" w:pos="1276"/>
        </w:tabs>
        <w:autoSpaceDE w:val="0"/>
        <w:autoSpaceDN w:val="0"/>
        <w:adjustRightInd w:val="0"/>
        <w:spacing w:after="0" w:line="240" w:lineRule="auto"/>
        <w:ind w:firstLine="709"/>
        <w:jc w:val="both"/>
        <w:outlineLvl w:val="1"/>
        <w:rPr>
          <w:rFonts w:ascii="Times New Roman" w:hAnsi="Times New Roman" w:cs="Times New Roman"/>
          <w:sz w:val="24"/>
          <w:szCs w:val="24"/>
        </w:rPr>
      </w:pPr>
      <w:r w:rsidRPr="0028191D">
        <w:rPr>
          <w:rFonts w:ascii="Times New Roman" w:hAnsi="Times New Roman" w:cs="Times New Roman"/>
          <w:sz w:val="24"/>
          <w:szCs w:val="24"/>
        </w:rPr>
        <w:t>2) на 2019 год в сумме 0,0 рублей, на 2020 год в сумме 0,0 рублей.</w:t>
      </w:r>
    </w:p>
    <w:p w:rsidR="00B839D7" w:rsidRPr="0028191D" w:rsidRDefault="00B839D7" w:rsidP="00B660B2">
      <w:pPr>
        <w:tabs>
          <w:tab w:val="left" w:pos="1276"/>
        </w:tabs>
        <w:autoSpaceDE w:val="0"/>
        <w:autoSpaceDN w:val="0"/>
        <w:adjustRightInd w:val="0"/>
        <w:spacing w:after="0" w:line="240" w:lineRule="auto"/>
        <w:ind w:firstLine="709"/>
        <w:jc w:val="both"/>
        <w:outlineLvl w:val="1"/>
        <w:rPr>
          <w:rFonts w:ascii="Times New Roman" w:hAnsi="Times New Roman" w:cs="Times New Roman"/>
          <w:sz w:val="24"/>
          <w:szCs w:val="24"/>
        </w:rPr>
      </w:pPr>
      <w:r w:rsidRPr="0028191D">
        <w:rPr>
          <w:rFonts w:ascii="Times New Roman" w:hAnsi="Times New Roman" w:cs="Times New Roman"/>
          <w:sz w:val="24"/>
          <w:szCs w:val="24"/>
        </w:rPr>
        <w:t>Утвердить распределение иных межбюджетных трансфертов из районного бюджета бюджетам поселений:</w:t>
      </w:r>
    </w:p>
    <w:p w:rsidR="00B839D7" w:rsidRPr="0028191D" w:rsidRDefault="00B839D7" w:rsidP="00B660B2">
      <w:pPr>
        <w:tabs>
          <w:tab w:val="left" w:pos="1276"/>
        </w:tabs>
        <w:autoSpaceDE w:val="0"/>
        <w:autoSpaceDN w:val="0"/>
        <w:adjustRightInd w:val="0"/>
        <w:spacing w:after="0" w:line="240" w:lineRule="auto"/>
        <w:ind w:firstLine="709"/>
        <w:jc w:val="both"/>
        <w:outlineLvl w:val="1"/>
        <w:rPr>
          <w:rFonts w:ascii="Times New Roman" w:hAnsi="Times New Roman" w:cs="Times New Roman"/>
          <w:sz w:val="24"/>
          <w:szCs w:val="24"/>
        </w:rPr>
      </w:pPr>
      <w:r w:rsidRPr="0028191D">
        <w:rPr>
          <w:rFonts w:ascii="Times New Roman" w:hAnsi="Times New Roman" w:cs="Times New Roman"/>
          <w:sz w:val="24"/>
          <w:szCs w:val="24"/>
        </w:rPr>
        <w:t>1)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 – 2022 годах» на 2018 год согласно  приложения 10 к настоящему Решению;</w:t>
      </w:r>
    </w:p>
    <w:p w:rsidR="00B839D7" w:rsidRPr="0028191D" w:rsidRDefault="00B839D7" w:rsidP="00B660B2">
      <w:pPr>
        <w:tabs>
          <w:tab w:val="left" w:pos="1276"/>
        </w:tabs>
        <w:autoSpaceDE w:val="0"/>
        <w:autoSpaceDN w:val="0"/>
        <w:adjustRightInd w:val="0"/>
        <w:spacing w:after="0" w:line="240" w:lineRule="auto"/>
        <w:ind w:firstLine="709"/>
        <w:jc w:val="both"/>
        <w:outlineLvl w:val="1"/>
        <w:rPr>
          <w:rFonts w:ascii="Times New Roman" w:hAnsi="Times New Roman" w:cs="Times New Roman"/>
          <w:sz w:val="24"/>
          <w:szCs w:val="24"/>
          <w:lang w:eastAsia="ru-RU"/>
        </w:rPr>
      </w:pPr>
      <w:r w:rsidRPr="0028191D">
        <w:rPr>
          <w:rFonts w:ascii="Times New Roman" w:hAnsi="Times New Roman" w:cs="Times New Roman"/>
          <w:sz w:val="24"/>
          <w:szCs w:val="24"/>
        </w:rPr>
        <w:t>2) </w:t>
      </w:r>
      <w:r w:rsidRPr="0028191D">
        <w:rPr>
          <w:rFonts w:ascii="Times New Roman" w:hAnsi="Times New Roman" w:cs="Times New Roman"/>
          <w:sz w:val="24"/>
          <w:szCs w:val="24"/>
          <w:lang w:eastAsia="ru-RU"/>
        </w:rPr>
        <w:t xml:space="preserve">на поддержку муниципальных программ формирования современной </w:t>
      </w:r>
      <w:r w:rsidRPr="0028191D">
        <w:rPr>
          <w:rFonts w:ascii="Times New Roman" w:hAnsi="Times New Roman" w:cs="Times New Roman"/>
          <w:sz w:val="24"/>
          <w:szCs w:val="24"/>
        </w:rPr>
        <w:t>городской среды в рамках подпрограммы «Благоустройство территорий населенных пунктов»</w:t>
      </w:r>
      <w:r w:rsidRPr="0028191D">
        <w:rPr>
          <w:sz w:val="24"/>
          <w:szCs w:val="24"/>
        </w:rPr>
        <w:t xml:space="preserve"> </w:t>
      </w:r>
      <w:r w:rsidRPr="0028191D">
        <w:rPr>
          <w:rFonts w:ascii="Times New Roman" w:hAnsi="Times New Roman" w:cs="Times New Roman"/>
          <w:sz w:val="24"/>
          <w:szCs w:val="24"/>
        </w:rPr>
        <w:t>государственной программы Новосибирской области «Жилищно-коммунальное хозяйство Новосибирской области в 2015 – 2022 годах» на 2018 год согласно приложения 11 к настоящему Решению;</w:t>
      </w:r>
    </w:p>
    <w:p w:rsidR="00B839D7" w:rsidRPr="0028191D" w:rsidRDefault="00B839D7" w:rsidP="00B660B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28191D">
        <w:rPr>
          <w:rFonts w:ascii="Times New Roman" w:hAnsi="Times New Roman" w:cs="Times New Roman"/>
          <w:sz w:val="24"/>
          <w:szCs w:val="24"/>
          <w:lang w:eastAsia="ru-RU"/>
        </w:rPr>
        <w:t xml:space="preserve">3) на выполнение полномочий, переданных из районного бюджета в бюджеты поселений на 2018 год </w:t>
      </w:r>
      <w:r w:rsidRPr="0028191D">
        <w:rPr>
          <w:rFonts w:ascii="Times New Roman" w:hAnsi="Times New Roman" w:cs="Times New Roman"/>
          <w:sz w:val="24"/>
          <w:szCs w:val="24"/>
        </w:rPr>
        <w:t>согласно приложения 12 к настоящему Решению</w:t>
      </w:r>
      <w:r w:rsidRPr="0028191D">
        <w:rPr>
          <w:rFonts w:ascii="Times New Roman" w:hAnsi="Times New Roman" w:cs="Times New Roman"/>
          <w:sz w:val="24"/>
          <w:szCs w:val="24"/>
          <w:lang w:eastAsia="ru-RU"/>
        </w:rPr>
        <w:t>;</w:t>
      </w:r>
    </w:p>
    <w:p w:rsidR="00B839D7" w:rsidRPr="0028191D" w:rsidRDefault="00B839D7" w:rsidP="002368BC">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28191D">
        <w:rPr>
          <w:rFonts w:ascii="Times New Roman" w:hAnsi="Times New Roman" w:cs="Times New Roman"/>
          <w:sz w:val="24"/>
          <w:szCs w:val="24"/>
        </w:rPr>
        <w:t>Предоставление бюджетам поселений иных межбюджетных трансфертов, предусмотренных настоящей статьей, осуществляется в порядке, установленном Правительством Новосибирской области, финансовое обеспечение которых осуществляется за счет собственных доходов и источников финансирования дефицита районного бюджета, производится в порядке, установленном Советом депутатов Усть-Таркского района.</w:t>
      </w:r>
    </w:p>
    <w:p w:rsidR="00B839D7" w:rsidRPr="0028191D" w:rsidRDefault="00B839D7" w:rsidP="002368BC">
      <w:pPr>
        <w:autoSpaceDE w:val="0"/>
        <w:autoSpaceDN w:val="0"/>
        <w:adjustRightInd w:val="0"/>
        <w:spacing w:after="0" w:line="240" w:lineRule="auto"/>
        <w:ind w:firstLine="709"/>
        <w:jc w:val="both"/>
        <w:rPr>
          <w:rFonts w:ascii="Times New Roman" w:hAnsi="Times New Roman" w:cs="Times New Roman"/>
          <w:sz w:val="24"/>
          <w:szCs w:val="24"/>
          <w:lang w:eastAsia="ru-RU"/>
        </w:rPr>
      </w:pPr>
    </w:p>
    <w:p w:rsidR="00B839D7" w:rsidRPr="0028191D" w:rsidRDefault="00B839D7" w:rsidP="00B660B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28191D">
        <w:rPr>
          <w:rFonts w:ascii="Times New Roman" w:hAnsi="Times New Roman" w:cs="Times New Roman"/>
          <w:sz w:val="24"/>
          <w:szCs w:val="24"/>
          <w:lang w:eastAsia="ru-RU"/>
        </w:rPr>
        <w:t>17. Установить, что доля финансирования за счет средств местных бюджетов расходных обязательств, в целях софинансирования которых местным бюджетам предоставляются субсидии, составляет не менее 5% (за исключением субсидий на капитальные вложения) от общего объема финансирования расходного обязательства.</w:t>
      </w:r>
    </w:p>
    <w:p w:rsidR="00B839D7" w:rsidRPr="0028191D" w:rsidRDefault="00B839D7" w:rsidP="00B660B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28191D">
        <w:rPr>
          <w:rFonts w:ascii="Times New Roman" w:hAnsi="Times New Roman" w:cs="Times New Roman"/>
          <w:sz w:val="24"/>
          <w:szCs w:val="24"/>
          <w:lang w:eastAsia="ru-RU"/>
        </w:rPr>
        <w:t>По субсидиям на капитальные вложения доля финансирования за счет средств местного бюджета составляет не менее 5% до достижения суммарной стоимости объекта капитальных вложений 20 000,0 тыс. рублей, свыше этой суммы доля финансирования за счет средств местного бюджета составляет не менее 1% от объема финансирования объекта капитальных вложений.</w:t>
      </w:r>
    </w:p>
    <w:p w:rsidR="00B839D7" w:rsidRPr="0028191D" w:rsidRDefault="00B839D7" w:rsidP="00B660B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28191D">
        <w:rPr>
          <w:rFonts w:ascii="Times New Roman" w:hAnsi="Times New Roman" w:cs="Times New Roman"/>
          <w:sz w:val="24"/>
          <w:szCs w:val="24"/>
          <w:lang w:eastAsia="ru-RU"/>
        </w:rPr>
        <w:t>Установленные в настоящем пункте доли софинансирования применяются, если иное не предусмотрено федеральным законодательством,</w:t>
      </w:r>
      <w:r w:rsidRPr="0028191D">
        <w:rPr>
          <w:sz w:val="24"/>
          <w:szCs w:val="24"/>
        </w:rPr>
        <w:t xml:space="preserve"> </w:t>
      </w:r>
      <w:r w:rsidRPr="0028191D">
        <w:rPr>
          <w:rFonts w:ascii="Times New Roman" w:hAnsi="Times New Roman" w:cs="Times New Roman"/>
          <w:sz w:val="24"/>
          <w:szCs w:val="24"/>
          <w:lang w:eastAsia="ru-RU"/>
        </w:rPr>
        <w:t>законодательством Новосибирской области и (или) соглашениями с федеральными и областными исполнительными органами государственной власти.</w:t>
      </w:r>
    </w:p>
    <w:p w:rsidR="00B839D7" w:rsidRPr="0028191D" w:rsidRDefault="00B839D7" w:rsidP="00B660B2">
      <w:pPr>
        <w:pStyle w:val="ConsPlusNormal"/>
        <w:ind w:firstLine="709"/>
        <w:jc w:val="both"/>
        <w:outlineLvl w:val="0"/>
        <w:rPr>
          <w:rFonts w:ascii="Times New Roman" w:hAnsi="Times New Roman" w:cs="Times New Roman"/>
          <w:sz w:val="24"/>
          <w:szCs w:val="24"/>
        </w:rPr>
      </w:pPr>
      <w:r w:rsidRPr="0028191D">
        <w:rPr>
          <w:rFonts w:ascii="Times New Roman" w:hAnsi="Times New Roman" w:cs="Times New Roman"/>
          <w:sz w:val="24"/>
          <w:szCs w:val="24"/>
        </w:rPr>
        <w:t xml:space="preserve">Фактический объем расходов районного бюджета, для софинансирования которых представляются субсидии, определяется соответствующими главными распорядителями средств районного бюджета в пределах бюджетных ассигнований, утвержденных настоящим Решением, исходя из фактически поступившего объема средств федерального и областного бюджетов на соответствующие цели, если иное не предусмотрено федеральными законами, нормативными правовыми актами Правительства Российской Федерации, нормативными правовыми актами Правительства Новосибирской области, а также соглашениями, заключенными администрацией Усть-Таркского района с Правительством Новосибирской области. </w:t>
      </w:r>
    </w:p>
    <w:p w:rsidR="00B839D7" w:rsidRPr="0028191D" w:rsidRDefault="00B839D7" w:rsidP="00B660B2">
      <w:pPr>
        <w:pStyle w:val="ConsPlusNormal"/>
        <w:ind w:firstLine="709"/>
        <w:jc w:val="both"/>
        <w:outlineLvl w:val="0"/>
        <w:rPr>
          <w:rFonts w:ascii="Times New Roman" w:hAnsi="Times New Roman" w:cs="Times New Roman"/>
          <w:b/>
          <w:sz w:val="24"/>
          <w:szCs w:val="24"/>
        </w:rPr>
      </w:pPr>
    </w:p>
    <w:p w:rsidR="00B839D7" w:rsidRPr="0028191D" w:rsidRDefault="00B839D7" w:rsidP="00B660B2">
      <w:pPr>
        <w:autoSpaceDE w:val="0"/>
        <w:autoSpaceDN w:val="0"/>
        <w:adjustRightInd w:val="0"/>
        <w:spacing w:after="0" w:line="240" w:lineRule="auto"/>
        <w:ind w:firstLine="709"/>
        <w:contextualSpacing/>
        <w:jc w:val="both"/>
        <w:rPr>
          <w:rFonts w:ascii="Times New Roman" w:hAnsi="Times New Roman" w:cs="Times New Roman"/>
          <w:sz w:val="24"/>
          <w:szCs w:val="24"/>
        </w:rPr>
      </w:pPr>
      <w:bookmarkStart w:id="2" w:name="Par0"/>
      <w:bookmarkEnd w:id="2"/>
      <w:r w:rsidRPr="0028191D">
        <w:rPr>
          <w:rFonts w:ascii="Times New Roman" w:hAnsi="Times New Roman" w:cs="Times New Roman"/>
          <w:sz w:val="24"/>
          <w:szCs w:val="24"/>
        </w:rPr>
        <w:t>18. Установить, что в 2018 году перечисление межбюджетных трансфертов, финансовое обеспечение которых осуществляется за счет межбюджетных трансфертов из федерального бюджета, имеющих целевое назначение, предоставляемых из областного бюджета в районный бюджет в форме субсидий, субвенций и иных межбюджетных трансфертов, осуществляется в пределах суммы, необходимой для оплаты денежных обязательств по расходам получателей средств районного бюджета, источником финансового обеспечения которых являются данные межбюджетные трансферты.</w:t>
      </w:r>
    </w:p>
    <w:p w:rsidR="00B839D7" w:rsidRPr="0028191D" w:rsidRDefault="00B839D7" w:rsidP="00B660B2">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28191D">
        <w:rPr>
          <w:rFonts w:ascii="Times New Roman" w:hAnsi="Times New Roman" w:cs="Times New Roman"/>
          <w:sz w:val="24"/>
          <w:szCs w:val="24"/>
        </w:rPr>
        <w:t>Установить, что полномочия получателя средств районного бюджета по перечислению межбюджетных трансфертов, указанных в данном пункте, подлежат передаче Управлению Федерального казначейства по Новосибирской области в соответствии с решениями главных распорядителей средств районного бюджета.</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19. Утвердить перечень муниципальных целевых программ, предусмотренных к финансированию из районного бюджета:</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 на 2018 год согласно приложения 13 к настоящему Решению.</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20. Утвердить объем бюджетных ассигнований дорожного фонда Усть-Таркского района:</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 на 2018 год в сумме 12 897 500 рублей;</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2) на 2019 год в сумме 16 981 200 рублей и на 2020 год в сумме 16 300 600 рублей.</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21. Установить источники финансирования дефицита районного бюджета:</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1) на 2018 год согласно </w:t>
      </w:r>
      <w:hyperlink r:id="rId21" w:history="1">
        <w:r w:rsidRPr="0028191D">
          <w:rPr>
            <w:rFonts w:ascii="Times New Roman" w:hAnsi="Times New Roman" w:cs="Times New Roman"/>
            <w:sz w:val="24"/>
            <w:szCs w:val="24"/>
          </w:rPr>
          <w:t>таблице 1</w:t>
        </w:r>
      </w:hyperlink>
      <w:r w:rsidRPr="0028191D">
        <w:rPr>
          <w:rFonts w:ascii="Times New Roman" w:hAnsi="Times New Roman" w:cs="Times New Roman"/>
          <w:sz w:val="24"/>
          <w:szCs w:val="24"/>
        </w:rPr>
        <w:t xml:space="preserve"> приложения 14 к настоящему Решению;</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2) на 2019 – 2020 годы согласно </w:t>
      </w:r>
      <w:hyperlink r:id="rId22" w:history="1">
        <w:r w:rsidRPr="0028191D">
          <w:rPr>
            <w:rFonts w:ascii="Times New Roman" w:hAnsi="Times New Roman" w:cs="Times New Roman"/>
            <w:sz w:val="24"/>
            <w:szCs w:val="24"/>
          </w:rPr>
          <w:t>таблице 2</w:t>
        </w:r>
      </w:hyperlink>
      <w:r w:rsidRPr="0028191D">
        <w:rPr>
          <w:rFonts w:ascii="Times New Roman" w:hAnsi="Times New Roman" w:cs="Times New Roman"/>
          <w:sz w:val="24"/>
          <w:szCs w:val="24"/>
        </w:rPr>
        <w:t xml:space="preserve"> приложения 14 к настоящему Решению.</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22. Утвердить Программу муниципальных внутренних заимствований Усть-Таркского района на 2018 год согласно </w:t>
      </w:r>
      <w:hyperlink r:id="rId23" w:history="1">
        <w:r w:rsidRPr="0028191D">
          <w:rPr>
            <w:rFonts w:ascii="Times New Roman" w:hAnsi="Times New Roman" w:cs="Times New Roman"/>
            <w:sz w:val="24"/>
            <w:szCs w:val="24"/>
          </w:rPr>
          <w:t>таблице 1</w:t>
        </w:r>
      </w:hyperlink>
      <w:r w:rsidRPr="0028191D">
        <w:rPr>
          <w:rFonts w:ascii="Times New Roman" w:hAnsi="Times New Roman" w:cs="Times New Roman"/>
          <w:sz w:val="24"/>
          <w:szCs w:val="24"/>
        </w:rPr>
        <w:t xml:space="preserve"> приложения 15 к настоящему Решению, на 2019 – 2020 годы согласно </w:t>
      </w:r>
      <w:hyperlink r:id="rId24" w:history="1">
        <w:r w:rsidRPr="0028191D">
          <w:rPr>
            <w:rFonts w:ascii="Times New Roman" w:hAnsi="Times New Roman" w:cs="Times New Roman"/>
            <w:sz w:val="24"/>
            <w:szCs w:val="24"/>
          </w:rPr>
          <w:t>таблице 2</w:t>
        </w:r>
      </w:hyperlink>
      <w:r w:rsidRPr="0028191D">
        <w:rPr>
          <w:rFonts w:ascii="Times New Roman" w:hAnsi="Times New Roman" w:cs="Times New Roman"/>
          <w:sz w:val="24"/>
          <w:szCs w:val="24"/>
        </w:rPr>
        <w:t xml:space="preserve"> приложения 15 к настоящему Решению.</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Установить, что в 2018 году кредиты, привлекаемые от кредитных организаций, могут быть замещены кредитами, привлекаемыми от других бюджетов бюджетной системы Российской Федерации, в пределах общего объема привлечения, предусмотренного </w:t>
      </w:r>
      <w:hyperlink r:id="rId25" w:history="1">
        <w:r w:rsidRPr="0028191D">
          <w:rPr>
            <w:rFonts w:ascii="Times New Roman" w:hAnsi="Times New Roman" w:cs="Times New Roman"/>
            <w:sz w:val="24"/>
            <w:szCs w:val="24"/>
          </w:rPr>
          <w:t>Программой</w:t>
        </w:r>
      </w:hyperlink>
      <w:r w:rsidRPr="0028191D">
        <w:rPr>
          <w:rFonts w:ascii="Times New Roman" w:hAnsi="Times New Roman" w:cs="Times New Roman"/>
          <w:sz w:val="24"/>
          <w:szCs w:val="24"/>
        </w:rPr>
        <w:t xml:space="preserve"> муниципальных внутренних заимствований Усть-Таркского района на 2018 год, с последующим внесением соответствующих изменений в Программу муниципальных внутренних заимствований Усть-Таркского района на 2018 год.</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23. Установить верхний предел муниципального внутреннего долга Усть-Таркского района на 1 января 2019 года в сумме 10 000 000 рублей, в том числе верхний предел долга по муниципальным гарантиям Усть-Таркского района в сумме 0,0 рублей, на 1 января 2020 года в сумме 10 000 000 рублей, в том числе верхний предел долга по муниципальным гарантиям Усть-Таркского района в сумме 0,0 рублей, и на 1 января 2021 года в сумме 0,0 рублей, в том числе верхний предел долга по муниципальным гарантиям Усть-Таркского района в сумме 0,0 рублей.</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Установить предельный объем муниципального внутреннего долга Усть-Таркского района на 2018 год в сумме 10 000 000 рублей, на 2019 год в сумме 10 000 000 рублей и на 2020 год в сумме 0,0 рублей.</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 Установить объем расходов районного бюджета на обслуживание муниципального внутреннего долга Усть-Таркского района на 2018 год в сумме 1 500 000тыс. рублей, на 2019 год в сумме 500 000 рублей и на 2020 год в сумме 0,0 рублей.</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28191D">
        <w:rPr>
          <w:rFonts w:ascii="Times New Roman" w:hAnsi="Times New Roman" w:cs="Times New Roman"/>
          <w:sz w:val="24"/>
          <w:szCs w:val="24"/>
        </w:rPr>
        <w:t>24. Установить лимиты предоставления бюджетных кредитов из районного бюджета:</w:t>
      </w:r>
    </w:p>
    <w:p w:rsidR="00B839D7" w:rsidRPr="0028191D" w:rsidRDefault="00B839D7" w:rsidP="00B660B2">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28191D">
        <w:rPr>
          <w:rFonts w:ascii="Times New Roman" w:hAnsi="Times New Roman" w:cs="Times New Roman"/>
          <w:sz w:val="24"/>
          <w:szCs w:val="24"/>
        </w:rPr>
        <w:t>1) в 2018 году: выдаваемых на срок в пределах финансового года ‒ в сумме 10 000 000 рублей; на срок, выходящий за пределы финансового года, ‒ в сумме 0,0 рублей;</w:t>
      </w:r>
    </w:p>
    <w:p w:rsidR="00B839D7" w:rsidRPr="0028191D" w:rsidRDefault="00B839D7" w:rsidP="00B660B2">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28191D">
        <w:rPr>
          <w:rFonts w:ascii="Times New Roman" w:hAnsi="Times New Roman" w:cs="Times New Roman"/>
          <w:sz w:val="24"/>
          <w:szCs w:val="24"/>
        </w:rPr>
        <w:t>2) в 2019 году: выдаваемых на срок в пределах финансового года ‒ в сумме 10 000 000 рублей; на срок, выходящий за пределы финансового года, ‒ в сумме 0,0 рублей;</w:t>
      </w:r>
    </w:p>
    <w:p w:rsidR="00B839D7" w:rsidRPr="0028191D" w:rsidRDefault="00B839D7" w:rsidP="00B660B2">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28191D">
        <w:rPr>
          <w:rFonts w:ascii="Times New Roman" w:hAnsi="Times New Roman" w:cs="Times New Roman"/>
          <w:sz w:val="24"/>
          <w:szCs w:val="24"/>
        </w:rPr>
        <w:t>3) в 2020 году: выдаваемых на срок в пределах финансового года ‒ в сумме 0,0 рублей; на срок, выходящий за пределы финансового года, ‒ в сумме 0,0 рублей.</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Цели и </w:t>
      </w:r>
      <w:hyperlink r:id="rId26" w:history="1">
        <w:r w:rsidRPr="0028191D">
          <w:rPr>
            <w:rFonts w:ascii="Times New Roman" w:hAnsi="Times New Roman" w:cs="Times New Roman"/>
            <w:sz w:val="24"/>
            <w:szCs w:val="24"/>
          </w:rPr>
          <w:t>условия</w:t>
        </w:r>
      </w:hyperlink>
      <w:r w:rsidRPr="0028191D">
        <w:rPr>
          <w:rFonts w:ascii="Times New Roman" w:hAnsi="Times New Roman" w:cs="Times New Roman"/>
          <w:sz w:val="24"/>
          <w:szCs w:val="24"/>
        </w:rPr>
        <w:t xml:space="preserve"> предоставления бюджетных кредитов из районного бюджета </w:t>
      </w:r>
      <w:r w:rsidRPr="0028191D">
        <w:rPr>
          <w:rFonts w:ascii="Times New Roman" w:hAnsi="Times New Roman" w:cs="Times New Roman"/>
          <w:bCs/>
          <w:sz w:val="24"/>
          <w:szCs w:val="24"/>
        </w:rPr>
        <w:t>устанавливаются</w:t>
      </w:r>
      <w:r w:rsidRPr="0028191D">
        <w:rPr>
          <w:rFonts w:ascii="Times New Roman" w:hAnsi="Times New Roman" w:cs="Times New Roman"/>
          <w:b/>
          <w:bCs/>
          <w:sz w:val="24"/>
          <w:szCs w:val="24"/>
        </w:rPr>
        <w:t xml:space="preserve"> </w:t>
      </w:r>
      <w:r w:rsidRPr="0028191D">
        <w:rPr>
          <w:rFonts w:ascii="Times New Roman" w:hAnsi="Times New Roman" w:cs="Times New Roman"/>
          <w:sz w:val="24"/>
          <w:szCs w:val="24"/>
        </w:rPr>
        <w:t>в соответствии с Положением об условиях и порядке предоставления бюджетных кредитов согласно приложению 16 к настоящему Решению.</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25. Установить, что остатки средств районного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Усть-Таркского района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26. Установить в соответствии с </w:t>
      </w:r>
      <w:hyperlink r:id="rId27" w:history="1">
        <w:r w:rsidRPr="0028191D">
          <w:rPr>
            <w:rFonts w:ascii="Times New Roman" w:hAnsi="Times New Roman" w:cs="Times New Roman"/>
            <w:sz w:val="24"/>
            <w:szCs w:val="24"/>
          </w:rPr>
          <w:t>пунктом 8 статьи 217</w:t>
        </w:r>
      </w:hyperlink>
      <w:r w:rsidRPr="0028191D">
        <w:rPr>
          <w:rFonts w:ascii="Times New Roman" w:hAnsi="Times New Roman" w:cs="Times New Roman"/>
          <w:sz w:val="24"/>
          <w:szCs w:val="24"/>
        </w:rPr>
        <w:t xml:space="preserve"> Бюджетного кодекса Российской Федерации следующие основания для внесения в 2018 году изменений в показатели сводной бюджетной росписи районного бюджета, связанные с особенностями исполнения районного бюджета и (или) перераспределения бюджетных ассигнований между главными распорядителями бюджетных средств районного бюджета:</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реорганизации муниципального учреждения;</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B839D7" w:rsidRPr="0028191D" w:rsidRDefault="00B839D7" w:rsidP="00B660B2">
      <w:pPr>
        <w:pStyle w:val="ConsPlusNormal"/>
        <w:ind w:firstLine="709"/>
        <w:jc w:val="both"/>
        <w:rPr>
          <w:rFonts w:ascii="Times New Roman" w:hAnsi="Times New Roman" w:cs="Times New Roman"/>
          <w:color w:val="000000"/>
          <w:sz w:val="24"/>
          <w:szCs w:val="24"/>
        </w:rPr>
      </w:pPr>
      <w:r w:rsidRPr="0028191D">
        <w:rPr>
          <w:rFonts w:ascii="Times New Roman" w:hAnsi="Times New Roman" w:cs="Times New Roman"/>
          <w:color w:val="000000"/>
          <w:sz w:val="24"/>
          <w:szCs w:val="24"/>
        </w:rPr>
        <w:t xml:space="preserve">3) перераспределение бюджетных ассигнований  между главными распорядителями бюджетных средств, разделами, подразделами, целевыми статьями и видами расходов классификации расходов бюджетов в целях реализации Указов Президента Российской Федерации от 7 мая 2012 года </w:t>
      </w:r>
      <w:hyperlink r:id="rId28" w:history="1">
        <w:r w:rsidRPr="0028191D">
          <w:rPr>
            <w:rFonts w:ascii="Times New Roman" w:hAnsi="Times New Roman" w:cs="Times New Roman"/>
            <w:color w:val="000000"/>
            <w:sz w:val="24"/>
            <w:szCs w:val="24"/>
          </w:rPr>
          <w:t>№ 597</w:t>
        </w:r>
      </w:hyperlink>
      <w:r w:rsidRPr="0028191D">
        <w:rPr>
          <w:rFonts w:ascii="Times New Roman" w:hAnsi="Times New Roman" w:cs="Times New Roman"/>
          <w:color w:val="000000"/>
          <w:sz w:val="24"/>
          <w:szCs w:val="24"/>
        </w:rPr>
        <w:t xml:space="preserve"> «О мероприятиях по реализации государственной социальной политики», от 1 июня 2012 года </w:t>
      </w:r>
      <w:hyperlink r:id="rId29" w:history="1">
        <w:r w:rsidRPr="0028191D">
          <w:rPr>
            <w:rFonts w:ascii="Times New Roman" w:hAnsi="Times New Roman" w:cs="Times New Roman"/>
            <w:color w:val="000000"/>
            <w:sz w:val="24"/>
            <w:szCs w:val="24"/>
          </w:rPr>
          <w:t>№ 761</w:t>
        </w:r>
      </w:hyperlink>
      <w:r w:rsidRPr="0028191D">
        <w:rPr>
          <w:rFonts w:ascii="Times New Roman" w:hAnsi="Times New Roman" w:cs="Times New Roman"/>
          <w:color w:val="000000"/>
          <w:sz w:val="24"/>
          <w:szCs w:val="24"/>
        </w:rPr>
        <w:t xml:space="preserve"> «О Национальной стратегии действий в интересах детей на 2012 - 2017 годы» и от 28 декабря 2012 года </w:t>
      </w:r>
      <w:hyperlink r:id="rId30" w:history="1">
        <w:r w:rsidRPr="0028191D">
          <w:rPr>
            <w:rFonts w:ascii="Times New Roman" w:hAnsi="Times New Roman" w:cs="Times New Roman"/>
            <w:color w:val="000000"/>
            <w:sz w:val="24"/>
            <w:szCs w:val="24"/>
          </w:rPr>
          <w:t>№ 1688</w:t>
        </w:r>
      </w:hyperlink>
      <w:r w:rsidRPr="0028191D">
        <w:rPr>
          <w:rFonts w:ascii="Times New Roman" w:hAnsi="Times New Roman" w:cs="Times New Roman"/>
          <w:color w:val="000000"/>
          <w:sz w:val="24"/>
          <w:szCs w:val="24"/>
        </w:rPr>
        <w:t xml:space="preserve"> «О некоторых мерах по реализации государственной политики в сфере защиты детей-сирот и детей, оставшихся без попечения родителей» в части повышения оплаты труда отдельных категорий работников;</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4) перераспределение бюджетных ассигнований, предусмотренных главному распорядителю бюджетных средств районного бюджета за счет межбюджетных трансфертов из федерального и областного бюджетов, между видами расходов, обусловленное изменением федерального и областного законодательства;</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5)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w:t>
      </w:r>
      <w:r w:rsidRPr="0028191D">
        <w:rPr>
          <w:rFonts w:ascii="Times New Roman" w:hAnsi="Times New Roman" w:cs="Times New Roman"/>
          <w:b/>
          <w:i/>
          <w:sz w:val="24"/>
          <w:szCs w:val="24"/>
        </w:rPr>
        <w:t xml:space="preserve"> </w:t>
      </w:r>
      <w:r w:rsidRPr="0028191D">
        <w:rPr>
          <w:rFonts w:ascii="Times New Roman" w:hAnsi="Times New Roman" w:cs="Times New Roman"/>
          <w:sz w:val="24"/>
          <w:szCs w:val="24"/>
        </w:rPr>
        <w:t>органов управления государственными внебюджетными фондами о взыскании налогов, сборов, страховых взносов, пеней и штрафов,</w:t>
      </w:r>
      <w:r w:rsidRPr="0028191D">
        <w:rPr>
          <w:sz w:val="24"/>
          <w:szCs w:val="24"/>
        </w:rPr>
        <w:t xml:space="preserve"> </w:t>
      </w:r>
      <w:r w:rsidRPr="0028191D">
        <w:rPr>
          <w:rFonts w:ascii="Times New Roman" w:hAnsi="Times New Roman" w:cs="Times New Roman"/>
          <w:sz w:val="24"/>
          <w:szCs w:val="24"/>
        </w:rPr>
        <w:t>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районного бюджета;</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6) уменьшение бюджетных ассигнований, предусмотренных главным распорядителям средств районного бюджета на предоставление межбюджетных трансфертов местным бюджетам (за исключением субвенций), в случае принятия решения о применении бюджетных мер принуждения в форме сокращения предоставления межбюджетных трансфертов местным бюджетам (за исключением субвенций) на основании уведомлений органов муниципального финансового контроля о применении бюджетных мер принуждения;</w:t>
      </w:r>
    </w:p>
    <w:p w:rsidR="00B839D7" w:rsidRPr="0028191D" w:rsidRDefault="00B839D7" w:rsidP="00B660B2">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28191D">
        <w:rPr>
          <w:rFonts w:ascii="Times New Roman" w:hAnsi="Times New Roman" w:cs="Times New Roman"/>
          <w:sz w:val="24"/>
          <w:szCs w:val="24"/>
        </w:rPr>
        <w:t xml:space="preserve">7) </w:t>
      </w:r>
      <w:r w:rsidRPr="0028191D">
        <w:rPr>
          <w:rFonts w:ascii="Times New Roman" w:hAnsi="Times New Roman" w:cs="Times New Roman"/>
          <w:sz w:val="24"/>
          <w:szCs w:val="24"/>
          <w:lang w:eastAsia="ru-RU"/>
        </w:rPr>
        <w:t>изменение бюджетных ассигнований в части расходов, производимых за счет средств федерального бюджета, при доведении (отзыве)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районного бюджета, источником финансового обеспечения которых являются данные межбюджетные трансферты, при уточнении объемов, утвержденных настоящим Решением;</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8)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9) распределение на основании федеральных и областных правовых актов субсидий, субвенций, иных межбюджетных трансфертов, предоставленных из федерального и областного бюджетов, или безвозмездных поступлений от физических и юридических лиц, имеющих целевое назначение, районному бюджету сверх объемов, утвержденных настоящим Решением;</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10) 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районного бюджета, на основании соглашений (проектов соглашений) с федеральными и областными органами государственной власти о предоставлении средств из федерального и областного бюджетов и (или) правового акта, определяющего долю софинансирования расходного обязательства из федерального и областного бюджетов;</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11)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12)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федеральный  и областной бюджет в результате нарушения исполнения обязательств, предусмотренных соглашениями о предоставлении субсидии из федерального и областного бюджета;</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13) перераспределение утвержденных в текущем финансовом году бюджетных ассигнований между главными распорядителями бюджетных средств или в пределах ассигнований, предусмотренных главному распорядителю бюджетных средств, в том числе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органами муниципальной  власти Усть-Таркского района ликвидационных мероприятий.</w:t>
      </w:r>
    </w:p>
    <w:p w:rsidR="00B839D7" w:rsidRPr="0028191D" w:rsidRDefault="00B839D7" w:rsidP="00B660B2">
      <w:pPr>
        <w:pStyle w:val="ConsPlusNormal"/>
        <w:ind w:firstLine="709"/>
        <w:jc w:val="both"/>
        <w:rPr>
          <w:rFonts w:ascii="Times New Roman" w:hAnsi="Times New Roman" w:cs="Times New Roman"/>
          <w:sz w:val="24"/>
          <w:szCs w:val="24"/>
        </w:rPr>
      </w:pP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 xml:space="preserve">27. Опубликовать настоящее Решение в Бюллетене органов местного самоуправления Усть-Таркского района, а также разместить на официальном сайте </w:t>
      </w:r>
      <w:r w:rsidRPr="0028191D">
        <w:rPr>
          <w:rFonts w:ascii="Times New Roman" w:hAnsi="Times New Roman" w:cs="Times New Roman"/>
          <w:sz w:val="24"/>
          <w:szCs w:val="24"/>
          <w:u w:val="single"/>
          <w:lang w:val="en-US"/>
        </w:rPr>
        <w:t>www</w:t>
      </w:r>
      <w:r w:rsidRPr="0028191D">
        <w:rPr>
          <w:rFonts w:ascii="Times New Roman" w:hAnsi="Times New Roman" w:cs="Times New Roman"/>
          <w:sz w:val="24"/>
          <w:szCs w:val="24"/>
          <w:u w:val="single"/>
        </w:rPr>
        <w:t>.</w:t>
      </w:r>
      <w:r w:rsidRPr="0028191D">
        <w:rPr>
          <w:rFonts w:ascii="Times New Roman" w:hAnsi="Times New Roman" w:cs="Times New Roman"/>
          <w:sz w:val="24"/>
          <w:szCs w:val="24"/>
          <w:u w:val="single"/>
          <w:lang w:val="en-US"/>
        </w:rPr>
        <w:t>ust</w:t>
      </w:r>
      <w:r w:rsidRPr="0028191D">
        <w:rPr>
          <w:rFonts w:ascii="Times New Roman" w:hAnsi="Times New Roman" w:cs="Times New Roman"/>
          <w:sz w:val="24"/>
          <w:szCs w:val="24"/>
          <w:u w:val="single"/>
        </w:rPr>
        <w:t>-</w:t>
      </w:r>
      <w:r w:rsidRPr="0028191D">
        <w:rPr>
          <w:rFonts w:ascii="Times New Roman" w:hAnsi="Times New Roman" w:cs="Times New Roman"/>
          <w:sz w:val="24"/>
          <w:szCs w:val="24"/>
          <w:u w:val="single"/>
          <w:lang w:val="en-US"/>
        </w:rPr>
        <w:t>tarka</w:t>
      </w:r>
      <w:r w:rsidRPr="0028191D">
        <w:rPr>
          <w:rFonts w:ascii="Times New Roman" w:hAnsi="Times New Roman" w:cs="Times New Roman"/>
          <w:sz w:val="24"/>
          <w:szCs w:val="24"/>
          <w:u w:val="single"/>
        </w:rPr>
        <w:t>.</w:t>
      </w:r>
      <w:r w:rsidRPr="0028191D">
        <w:rPr>
          <w:rFonts w:ascii="Times New Roman" w:hAnsi="Times New Roman" w:cs="Times New Roman"/>
          <w:sz w:val="24"/>
          <w:szCs w:val="24"/>
          <w:u w:val="single"/>
          <w:lang w:val="en-US"/>
        </w:rPr>
        <w:t>nso</w:t>
      </w:r>
      <w:r w:rsidRPr="0028191D">
        <w:rPr>
          <w:rFonts w:ascii="Times New Roman" w:hAnsi="Times New Roman" w:cs="Times New Roman"/>
          <w:sz w:val="24"/>
          <w:szCs w:val="24"/>
          <w:u w:val="single"/>
        </w:rPr>
        <w:t>.</w:t>
      </w:r>
      <w:r w:rsidRPr="0028191D">
        <w:rPr>
          <w:rFonts w:ascii="Times New Roman" w:hAnsi="Times New Roman" w:cs="Times New Roman"/>
          <w:sz w:val="24"/>
          <w:szCs w:val="24"/>
          <w:u w:val="single"/>
          <w:lang w:val="en-US"/>
        </w:rPr>
        <w:t>ru</w:t>
      </w:r>
      <w:r w:rsidRPr="0028191D">
        <w:rPr>
          <w:rFonts w:ascii="Times New Roman" w:hAnsi="Times New Roman" w:cs="Times New Roman"/>
          <w:sz w:val="24"/>
          <w:szCs w:val="24"/>
        </w:rPr>
        <w:t xml:space="preserve"> администрации Усть-Таркского района. </w:t>
      </w:r>
    </w:p>
    <w:p w:rsidR="00B839D7" w:rsidRPr="0028191D" w:rsidRDefault="00B839D7" w:rsidP="00B660B2">
      <w:pPr>
        <w:pStyle w:val="ConsPlusNormal"/>
        <w:ind w:firstLine="709"/>
        <w:jc w:val="both"/>
        <w:rPr>
          <w:rFonts w:ascii="Times New Roman" w:hAnsi="Times New Roman" w:cs="Times New Roman"/>
          <w:sz w:val="24"/>
          <w:szCs w:val="24"/>
        </w:rPr>
      </w:pPr>
      <w:r w:rsidRPr="0028191D">
        <w:rPr>
          <w:rFonts w:ascii="Times New Roman" w:hAnsi="Times New Roman" w:cs="Times New Roman"/>
          <w:sz w:val="24"/>
          <w:szCs w:val="24"/>
        </w:rPr>
        <w:t>28. Настоящее Решение вступает в силу с 1 января 2018 года.</w:t>
      </w:r>
    </w:p>
    <w:p w:rsidR="00B839D7" w:rsidRPr="0028191D" w:rsidRDefault="00B839D7" w:rsidP="00AD44D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8191D">
        <w:rPr>
          <w:rFonts w:ascii="Times New Roman" w:hAnsi="Times New Roman" w:cs="Times New Roman"/>
          <w:sz w:val="24"/>
          <w:szCs w:val="24"/>
        </w:rPr>
        <w:t>29. Контроль за исполнением Решения возложить на постоянно действующую комиссию по бюджетной, налоговой и финансово-кредитно-экономической политике Совета депутатов Усть-Таркского района  (председатель Черников А.Д.)</w:t>
      </w:r>
    </w:p>
    <w:p w:rsidR="00B839D7" w:rsidRPr="0028191D" w:rsidRDefault="00B839D7" w:rsidP="00B660B2">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B839D7" w:rsidRDefault="00B839D7" w:rsidP="0028191D">
      <w:pPr>
        <w:spacing w:after="0" w:line="240" w:lineRule="auto"/>
        <w:rPr>
          <w:rFonts w:ascii="Times New Roman" w:hAnsi="Times New Roman"/>
          <w:sz w:val="24"/>
          <w:szCs w:val="24"/>
        </w:rPr>
      </w:pPr>
    </w:p>
    <w:p w:rsidR="00B839D7" w:rsidRDefault="00B839D7" w:rsidP="0028191D">
      <w:pPr>
        <w:spacing w:after="0" w:line="240" w:lineRule="auto"/>
        <w:rPr>
          <w:rFonts w:ascii="Times New Roman" w:hAnsi="Times New Roman"/>
          <w:sz w:val="24"/>
          <w:szCs w:val="24"/>
        </w:rPr>
      </w:pPr>
    </w:p>
    <w:p w:rsidR="00B839D7" w:rsidRDefault="00B839D7" w:rsidP="0028191D">
      <w:pPr>
        <w:spacing w:after="0" w:line="240" w:lineRule="auto"/>
        <w:rPr>
          <w:rFonts w:ascii="Times New Roman" w:hAnsi="Times New Roman"/>
          <w:sz w:val="24"/>
          <w:szCs w:val="24"/>
        </w:rPr>
      </w:pPr>
    </w:p>
    <w:p w:rsidR="00B839D7" w:rsidRPr="0028191D" w:rsidRDefault="00B839D7" w:rsidP="0028191D">
      <w:pPr>
        <w:spacing w:after="0" w:line="240" w:lineRule="auto"/>
        <w:rPr>
          <w:rFonts w:ascii="Times New Roman" w:hAnsi="Times New Roman"/>
          <w:sz w:val="24"/>
          <w:szCs w:val="24"/>
        </w:rPr>
      </w:pPr>
      <w:r w:rsidRPr="0028191D">
        <w:rPr>
          <w:rFonts w:ascii="Times New Roman" w:hAnsi="Times New Roman"/>
          <w:sz w:val="24"/>
          <w:szCs w:val="24"/>
        </w:rPr>
        <w:t xml:space="preserve">Председатель Совета депутатов     </w:t>
      </w:r>
      <w:r>
        <w:rPr>
          <w:rFonts w:ascii="Times New Roman" w:hAnsi="Times New Roman"/>
          <w:sz w:val="24"/>
          <w:szCs w:val="24"/>
        </w:rPr>
        <w:t xml:space="preserve">                               </w:t>
      </w:r>
      <w:r w:rsidRPr="0028191D">
        <w:rPr>
          <w:rFonts w:ascii="Times New Roman" w:hAnsi="Times New Roman"/>
          <w:sz w:val="24"/>
          <w:szCs w:val="24"/>
        </w:rPr>
        <w:t>Глав</w:t>
      </w:r>
      <w:r>
        <w:rPr>
          <w:rFonts w:ascii="Times New Roman" w:hAnsi="Times New Roman"/>
          <w:sz w:val="24"/>
          <w:szCs w:val="24"/>
        </w:rPr>
        <w:t>а</w:t>
      </w:r>
      <w:r w:rsidRPr="0028191D">
        <w:rPr>
          <w:rFonts w:ascii="Times New Roman" w:hAnsi="Times New Roman"/>
          <w:sz w:val="24"/>
          <w:szCs w:val="24"/>
        </w:rPr>
        <w:t xml:space="preserve">Усть-Таркского района                                     Усть-Таркского района                                  </w:t>
      </w:r>
      <w:r>
        <w:rPr>
          <w:rFonts w:ascii="Times New Roman" w:hAnsi="Times New Roman"/>
          <w:sz w:val="24"/>
          <w:szCs w:val="24"/>
        </w:rPr>
        <w:t xml:space="preserve">         </w:t>
      </w:r>
      <w:r w:rsidRPr="0028191D">
        <w:rPr>
          <w:rFonts w:ascii="Times New Roman" w:hAnsi="Times New Roman"/>
          <w:sz w:val="24"/>
          <w:szCs w:val="24"/>
        </w:rPr>
        <w:t xml:space="preserve">  </w:t>
      </w:r>
      <w:r>
        <w:rPr>
          <w:rFonts w:ascii="Times New Roman" w:hAnsi="Times New Roman"/>
          <w:sz w:val="24"/>
          <w:szCs w:val="24"/>
        </w:rPr>
        <w:t xml:space="preserve">      </w:t>
      </w:r>
      <w:r w:rsidRPr="0028191D">
        <w:rPr>
          <w:rFonts w:ascii="Times New Roman" w:hAnsi="Times New Roman"/>
          <w:sz w:val="24"/>
          <w:szCs w:val="24"/>
        </w:rPr>
        <w:t>Новосибирской области</w:t>
      </w:r>
    </w:p>
    <w:p w:rsidR="00B839D7" w:rsidRPr="0028191D" w:rsidRDefault="00B839D7" w:rsidP="0028191D">
      <w:pPr>
        <w:spacing w:after="0" w:line="240" w:lineRule="auto"/>
        <w:rPr>
          <w:rFonts w:ascii="Times New Roman" w:hAnsi="Times New Roman"/>
          <w:sz w:val="24"/>
          <w:szCs w:val="24"/>
        </w:rPr>
      </w:pPr>
      <w:r w:rsidRPr="0028191D">
        <w:rPr>
          <w:rFonts w:ascii="Times New Roman" w:hAnsi="Times New Roman"/>
          <w:sz w:val="24"/>
          <w:szCs w:val="24"/>
        </w:rPr>
        <w:t>Новосибирской области</w:t>
      </w:r>
    </w:p>
    <w:p w:rsidR="00B839D7" w:rsidRPr="0028191D" w:rsidRDefault="00B839D7" w:rsidP="0028191D">
      <w:pPr>
        <w:spacing w:line="240" w:lineRule="auto"/>
        <w:ind w:left="284" w:hanging="284"/>
        <w:rPr>
          <w:rFonts w:ascii="Times New Roman" w:hAnsi="Times New Roman" w:cs="Times New Roman"/>
          <w:sz w:val="24"/>
          <w:szCs w:val="24"/>
        </w:rPr>
      </w:pPr>
      <w:r w:rsidRPr="0028191D">
        <w:rPr>
          <w:rFonts w:ascii="Times New Roman" w:hAnsi="Times New Roman"/>
          <w:sz w:val="24"/>
          <w:szCs w:val="24"/>
        </w:rPr>
        <w:t xml:space="preserve">_____________    Н.И.Синяков                      </w:t>
      </w:r>
      <w:r>
        <w:rPr>
          <w:rFonts w:ascii="Times New Roman" w:hAnsi="Times New Roman"/>
          <w:sz w:val="24"/>
          <w:szCs w:val="24"/>
        </w:rPr>
        <w:t xml:space="preserve">                </w:t>
      </w:r>
      <w:r w:rsidRPr="0028191D">
        <w:rPr>
          <w:rFonts w:ascii="Times New Roman" w:hAnsi="Times New Roman"/>
          <w:sz w:val="24"/>
          <w:szCs w:val="24"/>
        </w:rPr>
        <w:t xml:space="preserve"> ____________А.П.Турлаков</w:t>
      </w:r>
    </w:p>
    <w:sectPr w:rsidR="00B839D7" w:rsidRPr="0028191D" w:rsidSect="0028191D">
      <w:headerReference w:type="default" r:id="rId31"/>
      <w:pgSz w:w="11906" w:h="16838"/>
      <w:pgMar w:top="567" w:right="851"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9D7" w:rsidRDefault="00B839D7">
      <w:pPr>
        <w:spacing w:after="0" w:line="240" w:lineRule="auto"/>
      </w:pPr>
      <w:r>
        <w:separator/>
      </w:r>
    </w:p>
  </w:endnote>
  <w:endnote w:type="continuationSeparator" w:id="0">
    <w:p w:rsidR="00B839D7" w:rsidRDefault="00B839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9D7" w:rsidRDefault="00B839D7">
      <w:pPr>
        <w:spacing w:after="0" w:line="240" w:lineRule="auto"/>
      </w:pPr>
      <w:r>
        <w:separator/>
      </w:r>
    </w:p>
  </w:footnote>
  <w:footnote w:type="continuationSeparator" w:id="0">
    <w:p w:rsidR="00B839D7" w:rsidRDefault="00B839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9D7" w:rsidRPr="00992805" w:rsidRDefault="00B839D7">
    <w:pPr>
      <w:pStyle w:val="Header"/>
      <w:jc w:val="center"/>
      <w:rPr>
        <w:rFonts w:ascii="Times New Roman" w:hAnsi="Times New Roman" w:cs="Times New Roman"/>
      </w:rPr>
    </w:pPr>
    <w:r w:rsidRPr="00992805">
      <w:rPr>
        <w:rFonts w:ascii="Times New Roman" w:hAnsi="Times New Roman" w:cs="Times New Roman"/>
      </w:rPr>
      <w:fldChar w:fldCharType="begin"/>
    </w:r>
    <w:r w:rsidRPr="00992805">
      <w:rPr>
        <w:rFonts w:ascii="Times New Roman" w:hAnsi="Times New Roman" w:cs="Times New Roman"/>
      </w:rPr>
      <w:instrText>PAGE   \* MERGEFORMAT</w:instrText>
    </w:r>
    <w:r w:rsidRPr="00992805">
      <w:rPr>
        <w:rFonts w:ascii="Times New Roman" w:hAnsi="Times New Roman" w:cs="Times New Roman"/>
      </w:rPr>
      <w:fldChar w:fldCharType="separate"/>
    </w:r>
    <w:r>
      <w:rPr>
        <w:rFonts w:ascii="Times New Roman" w:hAnsi="Times New Roman" w:cs="Times New Roman"/>
        <w:noProof/>
      </w:rPr>
      <w:t>8</w:t>
    </w:r>
    <w:r w:rsidRPr="00992805">
      <w:rPr>
        <w:rFonts w:ascii="Times New Roman" w:hAnsi="Times New Roman" w:cs="Times New Roman"/>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426C7"/>
    <w:multiLevelType w:val="hybridMultilevel"/>
    <w:tmpl w:val="BCC2F656"/>
    <w:lvl w:ilvl="0" w:tplc="04190011">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E1F3CB4"/>
    <w:multiLevelType w:val="hybridMultilevel"/>
    <w:tmpl w:val="9E327BEE"/>
    <w:lvl w:ilvl="0" w:tplc="4A2ABF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226F32D4"/>
    <w:multiLevelType w:val="hybridMultilevel"/>
    <w:tmpl w:val="2398DFC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7E81E8E"/>
    <w:multiLevelType w:val="hybridMultilevel"/>
    <w:tmpl w:val="EAEAD232"/>
    <w:lvl w:ilvl="0" w:tplc="4678CBC0">
      <w:start w:val="1"/>
      <w:numFmt w:val="decimal"/>
      <w:lvlText w:val="%1)"/>
      <w:lvlJc w:val="left"/>
      <w:pPr>
        <w:ind w:left="1260" w:hanging="360"/>
      </w:pPr>
      <w:rPr>
        <w:rFonts w:cs="Times New Roman"/>
        <w:color w:val="auto"/>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nsid w:val="5AE249A9"/>
    <w:multiLevelType w:val="hybridMultilevel"/>
    <w:tmpl w:val="234C6266"/>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5">
    <w:nsid w:val="5FB57443"/>
    <w:multiLevelType w:val="hybridMultilevel"/>
    <w:tmpl w:val="1C786A56"/>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
    <w:nsid w:val="69886695"/>
    <w:multiLevelType w:val="hybridMultilevel"/>
    <w:tmpl w:val="32428942"/>
    <w:lvl w:ilvl="0" w:tplc="3A2ABF52">
      <w:start w:val="1"/>
      <w:numFmt w:val="decimal"/>
      <w:lvlText w:val="%1)"/>
      <w:lvlJc w:val="left"/>
      <w:pPr>
        <w:ind w:left="1099" w:hanging="3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4"/>
  </w:num>
  <w:num w:numId="3">
    <w:abstractNumId w:val="3"/>
  </w:num>
  <w:num w:numId="4">
    <w:abstractNumId w:val="5"/>
  </w:num>
  <w:num w:numId="5">
    <w:abstractNumId w:val="0"/>
  </w:num>
  <w:num w:numId="6">
    <w:abstractNumId w:val="6"/>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60B2"/>
    <w:rsid w:val="00022FE2"/>
    <w:rsid w:val="000A011E"/>
    <w:rsid w:val="000E2781"/>
    <w:rsid w:val="000E4DD1"/>
    <w:rsid w:val="00193F41"/>
    <w:rsid w:val="00195F01"/>
    <w:rsid w:val="001E4018"/>
    <w:rsid w:val="001F257C"/>
    <w:rsid w:val="00203DA8"/>
    <w:rsid w:val="002368BC"/>
    <w:rsid w:val="0028191D"/>
    <w:rsid w:val="00287AF5"/>
    <w:rsid w:val="0029395E"/>
    <w:rsid w:val="002B62A6"/>
    <w:rsid w:val="002D61BA"/>
    <w:rsid w:val="002F7476"/>
    <w:rsid w:val="00347E53"/>
    <w:rsid w:val="00356952"/>
    <w:rsid w:val="00365E17"/>
    <w:rsid w:val="00387019"/>
    <w:rsid w:val="00394B8E"/>
    <w:rsid w:val="003A2087"/>
    <w:rsid w:val="003A64E2"/>
    <w:rsid w:val="003A7393"/>
    <w:rsid w:val="003B7621"/>
    <w:rsid w:val="003D63E0"/>
    <w:rsid w:val="003D70B1"/>
    <w:rsid w:val="003F0A69"/>
    <w:rsid w:val="00404176"/>
    <w:rsid w:val="00413296"/>
    <w:rsid w:val="00427D34"/>
    <w:rsid w:val="004509D1"/>
    <w:rsid w:val="00454609"/>
    <w:rsid w:val="004B516E"/>
    <w:rsid w:val="004C1643"/>
    <w:rsid w:val="004C736F"/>
    <w:rsid w:val="004F3469"/>
    <w:rsid w:val="005023B5"/>
    <w:rsid w:val="00505F72"/>
    <w:rsid w:val="00524194"/>
    <w:rsid w:val="00560CD5"/>
    <w:rsid w:val="00571AB7"/>
    <w:rsid w:val="00576F50"/>
    <w:rsid w:val="00593785"/>
    <w:rsid w:val="005E4261"/>
    <w:rsid w:val="0062330D"/>
    <w:rsid w:val="00625939"/>
    <w:rsid w:val="00655C81"/>
    <w:rsid w:val="00662CE7"/>
    <w:rsid w:val="0069623C"/>
    <w:rsid w:val="006B01F3"/>
    <w:rsid w:val="006F5DD0"/>
    <w:rsid w:val="00701B15"/>
    <w:rsid w:val="00702A58"/>
    <w:rsid w:val="00794480"/>
    <w:rsid w:val="007B3CAF"/>
    <w:rsid w:val="007B7FC2"/>
    <w:rsid w:val="007D5CA0"/>
    <w:rsid w:val="007F1225"/>
    <w:rsid w:val="008017BF"/>
    <w:rsid w:val="00815AC1"/>
    <w:rsid w:val="0087551C"/>
    <w:rsid w:val="00890723"/>
    <w:rsid w:val="00893541"/>
    <w:rsid w:val="008957B4"/>
    <w:rsid w:val="008B555E"/>
    <w:rsid w:val="008C28A7"/>
    <w:rsid w:val="008E7189"/>
    <w:rsid w:val="009511BF"/>
    <w:rsid w:val="00990819"/>
    <w:rsid w:val="00992805"/>
    <w:rsid w:val="009A6A57"/>
    <w:rsid w:val="009E5937"/>
    <w:rsid w:val="009E6602"/>
    <w:rsid w:val="00A31A8B"/>
    <w:rsid w:val="00A60883"/>
    <w:rsid w:val="00AC6E00"/>
    <w:rsid w:val="00AD44DD"/>
    <w:rsid w:val="00AD661F"/>
    <w:rsid w:val="00AF6279"/>
    <w:rsid w:val="00B47223"/>
    <w:rsid w:val="00B660B2"/>
    <w:rsid w:val="00B715C5"/>
    <w:rsid w:val="00B839D7"/>
    <w:rsid w:val="00BA28F2"/>
    <w:rsid w:val="00C16BF1"/>
    <w:rsid w:val="00C40186"/>
    <w:rsid w:val="00C958C6"/>
    <w:rsid w:val="00CA5BA0"/>
    <w:rsid w:val="00CD66D3"/>
    <w:rsid w:val="00D00647"/>
    <w:rsid w:val="00D14EBE"/>
    <w:rsid w:val="00D42D34"/>
    <w:rsid w:val="00D55B44"/>
    <w:rsid w:val="00D91F5C"/>
    <w:rsid w:val="00D94F40"/>
    <w:rsid w:val="00D95E34"/>
    <w:rsid w:val="00DA31F8"/>
    <w:rsid w:val="00DD054D"/>
    <w:rsid w:val="00E0589E"/>
    <w:rsid w:val="00E15AA6"/>
    <w:rsid w:val="00E23B93"/>
    <w:rsid w:val="00E960CB"/>
    <w:rsid w:val="00EC495D"/>
    <w:rsid w:val="00EF09E9"/>
    <w:rsid w:val="00F25ACC"/>
    <w:rsid w:val="00F70F5D"/>
    <w:rsid w:val="00FE1416"/>
    <w:rsid w:val="00FF3A4E"/>
    <w:rsid w:val="00FF648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0B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B660B2"/>
    <w:pPr>
      <w:spacing w:after="0" w:line="240" w:lineRule="auto"/>
      <w:ind w:firstLine="720"/>
      <w:jc w:val="both"/>
    </w:pPr>
    <w:rPr>
      <w:rFonts w:cs="Times New Roman"/>
      <w:sz w:val="24"/>
      <w:szCs w:val="24"/>
      <w:lang w:eastAsia="ru-RU"/>
    </w:rPr>
  </w:style>
  <w:style w:type="character" w:customStyle="1" w:styleId="BodyTextIndent2Char">
    <w:name w:val="Body Text Indent 2 Char"/>
    <w:basedOn w:val="DefaultParagraphFont"/>
    <w:link w:val="BodyTextIndent2"/>
    <w:uiPriority w:val="99"/>
    <w:locked/>
    <w:rsid w:val="00B660B2"/>
    <w:rPr>
      <w:rFonts w:ascii="Calibri" w:eastAsia="Times New Roman" w:hAnsi="Calibri" w:cs="Times New Roman"/>
      <w:sz w:val="24"/>
      <w:szCs w:val="24"/>
      <w:lang w:eastAsia="ru-RU"/>
    </w:rPr>
  </w:style>
  <w:style w:type="paragraph" w:styleId="ListParagraph">
    <w:name w:val="List Paragraph"/>
    <w:basedOn w:val="Normal"/>
    <w:uiPriority w:val="99"/>
    <w:qFormat/>
    <w:rsid w:val="00B660B2"/>
    <w:pPr>
      <w:ind w:left="720"/>
    </w:pPr>
  </w:style>
  <w:style w:type="paragraph" w:styleId="Header">
    <w:name w:val="header"/>
    <w:basedOn w:val="Normal"/>
    <w:link w:val="HeaderChar"/>
    <w:uiPriority w:val="99"/>
    <w:rsid w:val="00B660B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660B2"/>
    <w:rPr>
      <w:rFonts w:ascii="Calibri" w:eastAsia="Times New Roman" w:hAnsi="Calibri" w:cs="Calibri"/>
    </w:rPr>
  </w:style>
  <w:style w:type="paragraph" w:styleId="Footer">
    <w:name w:val="footer"/>
    <w:basedOn w:val="Normal"/>
    <w:link w:val="FooterChar"/>
    <w:uiPriority w:val="99"/>
    <w:rsid w:val="00B660B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660B2"/>
    <w:rPr>
      <w:rFonts w:ascii="Calibri" w:eastAsia="Times New Roman" w:hAnsi="Calibri" w:cs="Calibri"/>
    </w:rPr>
  </w:style>
  <w:style w:type="character" w:customStyle="1" w:styleId="BalloonTextChar">
    <w:name w:val="Balloon Text Char"/>
    <w:basedOn w:val="DefaultParagraphFont"/>
    <w:link w:val="BalloonText"/>
    <w:uiPriority w:val="99"/>
    <w:semiHidden/>
    <w:locked/>
    <w:rsid w:val="00B660B2"/>
    <w:rPr>
      <w:rFonts w:ascii="Tahoma" w:eastAsia="Times New Roman" w:hAnsi="Tahoma" w:cs="Tahoma"/>
      <w:sz w:val="16"/>
      <w:szCs w:val="16"/>
    </w:rPr>
  </w:style>
  <w:style w:type="paragraph" w:styleId="BalloonText">
    <w:name w:val="Balloon Text"/>
    <w:basedOn w:val="Normal"/>
    <w:link w:val="BalloonTextChar"/>
    <w:uiPriority w:val="99"/>
    <w:semiHidden/>
    <w:rsid w:val="00B660B2"/>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D561E2"/>
    <w:rPr>
      <w:rFonts w:ascii="Times New Roman" w:hAnsi="Times New Roman" w:cs="Calibri"/>
      <w:sz w:val="0"/>
      <w:szCs w:val="0"/>
      <w:lang w:eastAsia="en-US"/>
    </w:rPr>
  </w:style>
  <w:style w:type="paragraph" w:styleId="CommentText">
    <w:name w:val="annotation text"/>
    <w:basedOn w:val="Normal"/>
    <w:link w:val="CommentTextChar"/>
    <w:uiPriority w:val="99"/>
    <w:semiHidden/>
    <w:rsid w:val="00B660B2"/>
    <w:pPr>
      <w:spacing w:line="240" w:lineRule="auto"/>
    </w:pPr>
    <w:rPr>
      <w:sz w:val="20"/>
      <w:szCs w:val="20"/>
    </w:rPr>
  </w:style>
  <w:style w:type="character" w:customStyle="1" w:styleId="CommentTextChar">
    <w:name w:val="Comment Text Char"/>
    <w:basedOn w:val="DefaultParagraphFont"/>
    <w:link w:val="CommentText"/>
    <w:uiPriority w:val="99"/>
    <w:semiHidden/>
    <w:locked/>
    <w:rsid w:val="00B660B2"/>
    <w:rPr>
      <w:rFonts w:ascii="Calibri" w:eastAsia="Times New Roman" w:hAnsi="Calibri" w:cs="Calibri"/>
      <w:sz w:val="20"/>
      <w:szCs w:val="20"/>
    </w:rPr>
  </w:style>
  <w:style w:type="character" w:customStyle="1" w:styleId="CommentSubjectChar">
    <w:name w:val="Comment Subject Char"/>
    <w:basedOn w:val="CommentTextChar"/>
    <w:link w:val="CommentSubject"/>
    <w:uiPriority w:val="99"/>
    <w:semiHidden/>
    <w:locked/>
    <w:rsid w:val="00B660B2"/>
    <w:rPr>
      <w:b/>
      <w:bCs/>
    </w:rPr>
  </w:style>
  <w:style w:type="paragraph" w:styleId="CommentSubject">
    <w:name w:val="annotation subject"/>
    <w:basedOn w:val="CommentText"/>
    <w:next w:val="CommentText"/>
    <w:link w:val="CommentSubjectChar"/>
    <w:uiPriority w:val="99"/>
    <w:semiHidden/>
    <w:rsid w:val="00B660B2"/>
    <w:rPr>
      <w:b/>
      <w:bCs/>
    </w:rPr>
  </w:style>
  <w:style w:type="character" w:customStyle="1" w:styleId="CommentSubjectChar1">
    <w:name w:val="Comment Subject Char1"/>
    <w:basedOn w:val="CommentTextChar"/>
    <w:link w:val="CommentSubject"/>
    <w:uiPriority w:val="99"/>
    <w:semiHidden/>
    <w:rsid w:val="00D561E2"/>
    <w:rPr>
      <w:b/>
      <w:bCs/>
      <w:lang w:eastAsia="en-US"/>
    </w:rPr>
  </w:style>
  <w:style w:type="paragraph" w:customStyle="1" w:styleId="ConsPlusNormal">
    <w:name w:val="ConsPlusNormal"/>
    <w:link w:val="ConsPlusNormal0"/>
    <w:uiPriority w:val="99"/>
    <w:rsid w:val="00B660B2"/>
    <w:pPr>
      <w:widowControl w:val="0"/>
      <w:autoSpaceDE w:val="0"/>
      <w:autoSpaceDN w:val="0"/>
      <w:adjustRightInd w:val="0"/>
      <w:ind w:firstLine="720"/>
    </w:pPr>
    <w:rPr>
      <w:rFonts w:ascii="Arial" w:eastAsia="Times New Roman" w:hAnsi="Arial" w:cs="Arial"/>
    </w:rPr>
  </w:style>
  <w:style w:type="character" w:styleId="Hyperlink">
    <w:name w:val="Hyperlink"/>
    <w:basedOn w:val="DefaultParagraphFont"/>
    <w:uiPriority w:val="99"/>
    <w:semiHidden/>
    <w:rsid w:val="00B660B2"/>
    <w:rPr>
      <w:rFonts w:cs="Times New Roman"/>
      <w:color w:val="0563C1"/>
      <w:u w:val="single"/>
    </w:rPr>
  </w:style>
  <w:style w:type="character" w:customStyle="1" w:styleId="ConsPlusNormal0">
    <w:name w:val="ConsPlusNormal Знак"/>
    <w:link w:val="ConsPlusNormal"/>
    <w:uiPriority w:val="99"/>
    <w:locked/>
    <w:rsid w:val="004C1643"/>
    <w:rPr>
      <w:rFonts w:ascii="Arial" w:hAnsi="Arial"/>
      <w:sz w:val="22"/>
      <w:lang w:eastAsia="ru-RU"/>
    </w:rPr>
  </w:style>
  <w:style w:type="paragraph" w:styleId="NoSpacing">
    <w:name w:val="No Spacing"/>
    <w:uiPriority w:val="99"/>
    <w:qFormat/>
    <w:rsid w:val="000A011E"/>
    <w:rPr>
      <w:rFonts w:cs="Calibr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1F1920D97A3310C28773375903B3FB7233486E47F512E269A2D1FDA769DA239AEDRDgCI" TargetMode="External"/><Relationship Id="rId13" Type="http://schemas.openxmlformats.org/officeDocument/2006/relationships/hyperlink" Target="consultantplus://offline/ref=A1A4BACCF115888C56AB1F1920D97A3310C28773375903B3FB7233486E47F512E269A2D1FDA769D9249FEARDg9I" TargetMode="External"/><Relationship Id="rId18" Type="http://schemas.openxmlformats.org/officeDocument/2006/relationships/hyperlink" Target="consultantplus://offline/ref=A1A4BACCF115888C56AB1F1920D97A3310C28773375903B3FB7233486E47F512E269A2D1FDA769DB229FE8RDgCI" TargetMode="External"/><Relationship Id="rId26" Type="http://schemas.openxmlformats.org/officeDocument/2006/relationships/hyperlink" Target="consultantplus://offline/ref=E6F070966547B668FEBCB221107E9D748007486AD2E4B021F45F6FB20D7DF8B873208EBD88A8i4U6E" TargetMode="External"/><Relationship Id="rId3" Type="http://schemas.openxmlformats.org/officeDocument/2006/relationships/settings" Target="settings.xml"/><Relationship Id="rId21" Type="http://schemas.openxmlformats.org/officeDocument/2006/relationships/hyperlink" Target="consultantplus://offline/ref=A1A4BACCF115888C56AB1F1920D97A3310C28773375903B3FB7233486E47F512E269A2D1FDA769DF2691EBRDgDI" TargetMode="External"/><Relationship Id="rId7" Type="http://schemas.openxmlformats.org/officeDocument/2006/relationships/image" Target="media/image1.jpeg"/><Relationship Id="rId12" Type="http://schemas.openxmlformats.org/officeDocument/2006/relationships/hyperlink" Target="consultantplus://offline/ref=A1A4BACCF115888C56AB1F1920D97A3310C28773375903B3FB7233486E47F512E269A2D1FDA769D9269CEBRDgDI" TargetMode="External"/><Relationship Id="rId17" Type="http://schemas.openxmlformats.org/officeDocument/2006/relationships/hyperlink" Target="consultantplus://offline/ref=A1A4BACCF115888C56AB1F1920D97A3310C28773375903B3FB7233486E47F512E269A2D1FDA769DE269AE8RDg5I" TargetMode="External"/><Relationship Id="rId25" Type="http://schemas.openxmlformats.org/officeDocument/2006/relationships/hyperlink" Target="consultantplus://offline/ref=A1A4BACCF115888C56AB1F1920D97A3310C28773375903B3FB7233486E47F512E269A2D1FDA769DB2790EARDgCI"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A1A4BACCF115888C56AB1F1920D97A3310C28773375903B3FB7233486E47F512E269A2D1FDA769DE219DECRDgFI" TargetMode="External"/><Relationship Id="rId20" Type="http://schemas.openxmlformats.org/officeDocument/2006/relationships/hyperlink" Target="consultantplus://offline/ref=A1A4BACCF115888C56AB1F1920D97A3310C28773375903B3FB7233486E47F512E269A2D1FDA769DA249EE9RDgFI" TargetMode="External"/><Relationship Id="rId29" Type="http://schemas.openxmlformats.org/officeDocument/2006/relationships/hyperlink" Target="consultantplus://offline/ref=A1A4BACCF115888C56AB011436B5243A18CAD97B3F5C0CE0A12D681539R4gE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1A4BACCF115888C56AB1F1920D97A3310C28773375903B3FB7233486E47F512E269A2D1FDA769DA239FECRDgFI" TargetMode="External"/><Relationship Id="rId24" Type="http://schemas.openxmlformats.org/officeDocument/2006/relationships/hyperlink" Target="consultantplus://offline/ref=A1A4BACCF115888C56AB1F1920D97A3310C28773375903B3FB7233486E47F512E269A2D1FDA769DF2598EBRDg8I"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A1A4BACCF115888C56AB1F1920D97A3310C28773375903B3FB7233486E47F512E269A2D1FDA769DE229AECRDgEI" TargetMode="External"/><Relationship Id="rId23" Type="http://schemas.openxmlformats.org/officeDocument/2006/relationships/hyperlink" Target="consultantplus://offline/ref=A1A4BACCF115888C56AB1F1920D97A3310C28773375903B3FB7233486E47F512E269A2D1FDA769DF2598EARDg9I" TargetMode="External"/><Relationship Id="rId28" Type="http://schemas.openxmlformats.org/officeDocument/2006/relationships/hyperlink" Target="consultantplus://offline/ref=A1A4BACCF115888C56AB011436B5243A18CBD07D3A5E0CE0A12D681539R4gEI" TargetMode="External"/><Relationship Id="rId10" Type="http://schemas.openxmlformats.org/officeDocument/2006/relationships/hyperlink" Target="consultantplus://offline/ref=A1A4BACCF115888C56AB1F1920D97A3310C28773375903B3FB7233486E47F512E269A2D1FDA769DE2B9DEFRDg9I" TargetMode="External"/><Relationship Id="rId19" Type="http://schemas.openxmlformats.org/officeDocument/2006/relationships/hyperlink" Target="consultantplus://offline/ref=A1A4BACCF115888C56AB1F1920D97A3310C28773375903B3FB7233486E47F512E269A2D1FDA769DB229FEBRDgBI"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A1A4BACCF115888C56AB1F1920D97A3310C28773375903B3FB7233486E47F512E269A2D1FDA769DE2B9AE1RDg5I" TargetMode="External"/><Relationship Id="rId14" Type="http://schemas.openxmlformats.org/officeDocument/2006/relationships/hyperlink" Target="consultantplus://offline/ref=A1A4BACCF115888C56AB1F1920D97A3310C28773375903B3FB7233486E47F512E269A2D1FDA769D92A9BE8RDgCI" TargetMode="External"/><Relationship Id="rId22" Type="http://schemas.openxmlformats.org/officeDocument/2006/relationships/hyperlink" Target="consultantplus://offline/ref=A1A4BACCF115888C56AB1F1920D97A3310C28773375903B3FB7233486E47F512E269A2D1FDA769DF2691EFRDgBI" TargetMode="External"/><Relationship Id="rId27" Type="http://schemas.openxmlformats.org/officeDocument/2006/relationships/hyperlink" Target="consultantplus://offline/ref=A1A4BACCF115888C56AB011436B5243A1BC9D977395C0CE0A12D6815394EFF45A526FB96BAA8R6g1I" TargetMode="External"/><Relationship Id="rId30" Type="http://schemas.openxmlformats.org/officeDocument/2006/relationships/hyperlink" Target="consultantplus://offline/ref=A1A4BACCF115888C56AB011436B5243A18CAD077375F0CE0A12D681539R4gE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597</TotalTime>
  <Pages>8</Pages>
  <Words>4489</Words>
  <Characters>25590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gribanova_lv</dc:creator>
  <cp:keywords/>
  <dc:description/>
  <cp:lastModifiedBy>Acer</cp:lastModifiedBy>
  <cp:revision>16</cp:revision>
  <dcterms:created xsi:type="dcterms:W3CDTF">2017-11-09T09:05:00Z</dcterms:created>
  <dcterms:modified xsi:type="dcterms:W3CDTF">2017-12-23T05:58:00Z</dcterms:modified>
</cp:coreProperties>
</file>